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7ED7" w14:textId="726B5380" w:rsidR="00665A3A" w:rsidRPr="00665A3A" w:rsidRDefault="71500E3E" w:rsidP="3EF198C7">
      <w:pPr>
        <w:pStyle w:val="Title"/>
        <w:rPr>
          <w:rFonts w:cs="Arial"/>
          <w:color w:val="000000" w:themeColor="text1"/>
        </w:rPr>
      </w:pPr>
      <w:bookmarkStart w:id="0" w:name="Annex_B"/>
      <w:r>
        <w:t>Annex B</w:t>
      </w:r>
    </w:p>
    <w:bookmarkEnd w:id="0"/>
    <w:p w14:paraId="42ACEC37" w14:textId="77777777" w:rsidR="00665A3A" w:rsidRDefault="00665A3A" w:rsidP="00665A3A">
      <w:pPr>
        <w:rPr>
          <w:rFonts w:cs="Arial"/>
          <w:bCs/>
          <w:color w:val="000000" w:themeColor="text1"/>
          <w:szCs w:val="24"/>
        </w:rPr>
      </w:pPr>
    </w:p>
    <w:p w14:paraId="219499BE" w14:textId="2F3DEB3C" w:rsidR="008667C4" w:rsidRPr="00CC464A" w:rsidRDefault="008667C4" w:rsidP="00CC464A">
      <w:pPr>
        <w:pStyle w:val="Subtitle"/>
        <w:rPr>
          <w:rFonts w:ascii="Arial" w:hAnsi="Arial" w:cs="Arial"/>
          <w:b/>
          <w:bCs/>
          <w:color w:val="000000" w:themeColor="text1"/>
        </w:rPr>
      </w:pPr>
      <w:r w:rsidRPr="00CC464A">
        <w:rPr>
          <w:rFonts w:ascii="Arial" w:hAnsi="Arial" w:cs="Arial"/>
          <w:b/>
          <w:bCs/>
          <w:color w:val="000000" w:themeColor="text1"/>
        </w:rPr>
        <w:t>Information to help you improve our services for children and young people</w:t>
      </w:r>
    </w:p>
    <w:p w14:paraId="543D439F" w14:textId="77777777" w:rsidR="008667C4" w:rsidRDefault="008667C4" w:rsidP="00393F18">
      <w:pPr>
        <w:rPr>
          <w:rFonts w:cs="Arial"/>
          <w:bCs/>
          <w:color w:val="000000" w:themeColor="text1"/>
          <w:szCs w:val="24"/>
        </w:rPr>
      </w:pPr>
    </w:p>
    <w:p w14:paraId="7C8C5A76" w14:textId="5CDAE2D7" w:rsidR="00393F18" w:rsidRDefault="00393F18" w:rsidP="00393F18">
      <w:pPr>
        <w:rPr>
          <w:rFonts w:cs="Arial"/>
          <w:bCs/>
          <w:color w:val="000000" w:themeColor="text1"/>
          <w:szCs w:val="24"/>
        </w:rPr>
      </w:pPr>
      <w:r w:rsidRPr="00393F18">
        <w:rPr>
          <w:rFonts w:cs="Arial"/>
          <w:bCs/>
          <w:color w:val="000000" w:themeColor="text1"/>
          <w:szCs w:val="24"/>
        </w:rPr>
        <w:t xml:space="preserve">The United Nations Convention on the Rights of the Child (UNCRC) sets out what children and young people need to grow up healthy, happy and safe and to ensure their views are </w:t>
      </w:r>
      <w:proofErr w:type="gramStart"/>
      <w:r w:rsidRPr="00393F18">
        <w:rPr>
          <w:rFonts w:cs="Arial"/>
          <w:bCs/>
          <w:color w:val="000000" w:themeColor="text1"/>
          <w:szCs w:val="24"/>
        </w:rPr>
        <w:t>taken into account</w:t>
      </w:r>
      <w:proofErr w:type="gramEnd"/>
      <w:r w:rsidRPr="00393F18">
        <w:rPr>
          <w:rFonts w:cs="Arial"/>
          <w:bCs/>
          <w:color w:val="000000" w:themeColor="text1"/>
          <w:szCs w:val="24"/>
        </w:rPr>
        <w:t xml:space="preserve"> in decisions that affect them. The UNCRC applies to everyone under the age of 18. Its aim is to ensure that children and young people grow up in a spirit of peace, dignity, tolerance, freedom, equality and solidarity.</w:t>
      </w:r>
    </w:p>
    <w:p w14:paraId="1101EACE" w14:textId="77777777" w:rsidR="00393F18" w:rsidRDefault="00393F18" w:rsidP="00393F18">
      <w:pPr>
        <w:rPr>
          <w:rFonts w:cs="Arial"/>
          <w:bCs/>
          <w:color w:val="000000" w:themeColor="text1"/>
          <w:szCs w:val="24"/>
        </w:rPr>
      </w:pPr>
    </w:p>
    <w:p w14:paraId="0B332BAA" w14:textId="0F417B74" w:rsidR="00393F18" w:rsidRDefault="00393F18" w:rsidP="00393F18">
      <w:pPr>
        <w:rPr>
          <w:rFonts w:cs="Arial"/>
          <w:bCs/>
          <w:color w:val="000000" w:themeColor="text1"/>
          <w:szCs w:val="24"/>
        </w:rPr>
      </w:pPr>
      <w:r w:rsidRPr="00E25138">
        <w:rPr>
          <w:rFonts w:cs="Arial"/>
          <w:bCs/>
          <w:color w:val="000000" w:themeColor="text1"/>
          <w:szCs w:val="24"/>
        </w:rPr>
        <w:t xml:space="preserve">The </w:t>
      </w:r>
      <w:hyperlink r:id="rId11" w:history="1">
        <w:r w:rsidR="008821B5" w:rsidRPr="008821B5">
          <w:rPr>
            <w:rStyle w:val="Hyperlink"/>
            <w:rFonts w:cs="Arial"/>
            <w:bCs/>
            <w:szCs w:val="24"/>
          </w:rPr>
          <w:t>United Nations Convention on the Rights of the Child (Incorporation) (Scotland) Act 2024</w:t>
        </w:r>
      </w:hyperlink>
      <w:r w:rsidR="008821B5" w:rsidRPr="008821B5">
        <w:rPr>
          <w:rFonts w:cs="Arial"/>
          <w:bCs/>
          <w:color w:val="000000" w:themeColor="text1"/>
          <w:szCs w:val="24"/>
        </w:rPr>
        <w:t xml:space="preserve"> </w:t>
      </w:r>
      <w:r w:rsidRPr="00E25138">
        <w:rPr>
          <w:rFonts w:cs="Arial"/>
          <w:bCs/>
          <w:color w:val="000000" w:themeColor="text1"/>
          <w:szCs w:val="24"/>
        </w:rPr>
        <w:t>(UNCRC Act) c</w:t>
      </w:r>
      <w:r>
        <w:rPr>
          <w:rFonts w:cs="Arial"/>
          <w:bCs/>
          <w:color w:val="000000" w:themeColor="text1"/>
          <w:szCs w:val="24"/>
        </w:rPr>
        <w:t>a</w:t>
      </w:r>
      <w:r w:rsidRPr="00E25138">
        <w:rPr>
          <w:rFonts w:cs="Arial"/>
          <w:bCs/>
          <w:color w:val="000000" w:themeColor="text1"/>
          <w:szCs w:val="24"/>
        </w:rPr>
        <w:t xml:space="preserve">me into effect </w:t>
      </w:r>
      <w:r>
        <w:rPr>
          <w:rFonts w:cs="Arial"/>
          <w:bCs/>
          <w:color w:val="000000" w:themeColor="text1"/>
          <w:szCs w:val="24"/>
        </w:rPr>
        <w:t>on</w:t>
      </w:r>
      <w:r w:rsidRPr="00E25138">
        <w:rPr>
          <w:rFonts w:cs="Arial"/>
          <w:bCs/>
          <w:color w:val="000000" w:themeColor="text1"/>
          <w:szCs w:val="24"/>
        </w:rPr>
        <w:t xml:space="preserve"> 16 July 2024.</w:t>
      </w:r>
      <w:r>
        <w:rPr>
          <w:rFonts w:cs="Arial"/>
          <w:bCs/>
          <w:color w:val="000000" w:themeColor="text1"/>
          <w:szCs w:val="24"/>
        </w:rPr>
        <w:t xml:space="preserve"> </w:t>
      </w:r>
      <w:r w:rsidR="00A816DE" w:rsidRPr="00E25138">
        <w:rPr>
          <w:rFonts w:cs="Arial"/>
          <w:bCs/>
          <w:color w:val="000000" w:themeColor="text1"/>
          <w:szCs w:val="24"/>
        </w:rPr>
        <w:t>The UNCRC Act requires public authorities not to act in a way that is incompatible with the UNCRC</w:t>
      </w:r>
      <w:r w:rsidR="00A816DE">
        <w:rPr>
          <w:rFonts w:cs="Arial"/>
          <w:bCs/>
          <w:color w:val="000000" w:themeColor="text1"/>
          <w:szCs w:val="24"/>
        </w:rPr>
        <w:t xml:space="preserve"> </w:t>
      </w:r>
      <w:r w:rsidR="00A816DE" w:rsidRPr="00E25138">
        <w:rPr>
          <w:rFonts w:cs="Arial"/>
          <w:bCs/>
          <w:color w:val="000000" w:themeColor="text1"/>
          <w:szCs w:val="24"/>
        </w:rPr>
        <w:t>requirements defined in it when carrying out certain functions. The Act also enables</w:t>
      </w:r>
      <w:r w:rsidR="00A816DE">
        <w:rPr>
          <w:rFonts w:cs="Arial"/>
          <w:bCs/>
          <w:color w:val="000000" w:themeColor="text1"/>
          <w:szCs w:val="24"/>
        </w:rPr>
        <w:t xml:space="preserve"> </w:t>
      </w:r>
      <w:r w:rsidR="00A816DE" w:rsidRPr="00E25138">
        <w:rPr>
          <w:rFonts w:cs="Arial"/>
          <w:bCs/>
          <w:color w:val="000000" w:themeColor="text1"/>
          <w:szCs w:val="24"/>
        </w:rPr>
        <w:t>children to seek legal redress through the courts, if they believe that public authorities have acted or intend to act incompatibly with the UNCRC requirements.</w:t>
      </w:r>
    </w:p>
    <w:p w14:paraId="451ED8AC" w14:textId="77777777" w:rsidR="00393F18" w:rsidRDefault="00393F18" w:rsidP="00393F18">
      <w:pPr>
        <w:rPr>
          <w:rFonts w:cs="Arial"/>
          <w:bCs/>
          <w:color w:val="000000" w:themeColor="text1"/>
          <w:szCs w:val="24"/>
        </w:rPr>
      </w:pPr>
    </w:p>
    <w:p w14:paraId="4B6B1600" w14:textId="5FF2570F" w:rsidR="00393F18" w:rsidRDefault="00393F18" w:rsidP="00393F18">
      <w:pPr>
        <w:rPr>
          <w:rFonts w:cs="Arial"/>
          <w:bCs/>
          <w:color w:val="000000" w:themeColor="text1"/>
          <w:szCs w:val="24"/>
        </w:rPr>
      </w:pPr>
      <w:r w:rsidRPr="00E25138">
        <w:rPr>
          <w:rFonts w:cs="Arial"/>
          <w:bCs/>
          <w:color w:val="000000" w:themeColor="text1"/>
          <w:szCs w:val="24"/>
        </w:rPr>
        <w:t>It</w:t>
      </w:r>
      <w:r w:rsidR="008667C4">
        <w:rPr>
          <w:rFonts w:cs="Arial"/>
          <w:bCs/>
          <w:color w:val="000000" w:themeColor="text1"/>
          <w:szCs w:val="24"/>
        </w:rPr>
        <w:t>'</w:t>
      </w:r>
      <w:r w:rsidRPr="00E25138">
        <w:rPr>
          <w:rFonts w:cs="Arial"/>
          <w:bCs/>
          <w:color w:val="000000" w:themeColor="text1"/>
          <w:szCs w:val="24"/>
        </w:rPr>
        <w:t xml:space="preserve">s vital to the realisation of children’s rights that everyone providing a public service considers the rights of children in their work. All decisions made about, and actions taken to deliver public services may </w:t>
      </w:r>
      <w:r w:rsidR="007E184B">
        <w:rPr>
          <w:rFonts w:cs="Arial"/>
          <w:bCs/>
          <w:color w:val="000000" w:themeColor="text1"/>
          <w:szCs w:val="24"/>
        </w:rPr>
        <w:t>i</w:t>
      </w:r>
      <w:r w:rsidRPr="00E25138">
        <w:rPr>
          <w:rFonts w:cs="Arial"/>
          <w:bCs/>
          <w:color w:val="000000" w:themeColor="text1"/>
          <w:szCs w:val="24"/>
        </w:rPr>
        <w:t xml:space="preserve">mpact on the rights and wellbeing of children and young people. Embedding a children’s human rights approach will improve public services for </w:t>
      </w:r>
      <w:proofErr w:type="gramStart"/>
      <w:r w:rsidRPr="00E25138">
        <w:rPr>
          <w:rFonts w:cs="Arial"/>
          <w:bCs/>
          <w:color w:val="000000" w:themeColor="text1"/>
          <w:szCs w:val="24"/>
        </w:rPr>
        <w:t>children, and</w:t>
      </w:r>
      <w:proofErr w:type="gramEnd"/>
      <w:r w:rsidRPr="00E25138">
        <w:rPr>
          <w:rFonts w:cs="Arial"/>
          <w:bCs/>
          <w:color w:val="000000" w:themeColor="text1"/>
          <w:szCs w:val="24"/>
        </w:rPr>
        <w:t xml:space="preserve"> should support public authorities to meet their duties in the </w:t>
      </w:r>
      <w:r w:rsidR="00A816DE">
        <w:rPr>
          <w:rFonts w:cs="Arial"/>
          <w:bCs/>
          <w:color w:val="000000" w:themeColor="text1"/>
          <w:szCs w:val="24"/>
        </w:rPr>
        <w:t xml:space="preserve">UNCRC </w:t>
      </w:r>
      <w:r w:rsidRPr="00E25138">
        <w:rPr>
          <w:rFonts w:cs="Arial"/>
          <w:bCs/>
          <w:color w:val="000000" w:themeColor="text1"/>
          <w:szCs w:val="24"/>
        </w:rPr>
        <w:t>Act.</w:t>
      </w:r>
    </w:p>
    <w:p w14:paraId="6637DDD5" w14:textId="77777777" w:rsidR="00393F18" w:rsidRDefault="00393F18" w:rsidP="00393F18">
      <w:pPr>
        <w:rPr>
          <w:rFonts w:cs="Arial"/>
          <w:bCs/>
          <w:color w:val="000000" w:themeColor="text1"/>
          <w:szCs w:val="24"/>
        </w:rPr>
      </w:pPr>
    </w:p>
    <w:p w14:paraId="2329B894" w14:textId="08C77F18" w:rsidR="00393F18" w:rsidRPr="00A816DE" w:rsidRDefault="00393F18" w:rsidP="00393F18">
      <w:pPr>
        <w:rPr>
          <w:rFonts w:cs="Arial"/>
          <w:bCs/>
          <w:color w:val="000000" w:themeColor="text1"/>
          <w:szCs w:val="24"/>
        </w:rPr>
      </w:pPr>
      <w:r w:rsidRPr="00E25138">
        <w:rPr>
          <w:rFonts w:cs="Arial"/>
          <w:bCs/>
          <w:color w:val="000000" w:themeColor="text1"/>
          <w:szCs w:val="24"/>
        </w:rPr>
        <w:t>Public authority work</w:t>
      </w:r>
      <w:r w:rsidR="008667C4">
        <w:rPr>
          <w:rFonts w:cs="Arial"/>
          <w:bCs/>
          <w:color w:val="000000" w:themeColor="text1"/>
          <w:szCs w:val="24"/>
        </w:rPr>
        <w:t>ers</w:t>
      </w:r>
      <w:r>
        <w:rPr>
          <w:rFonts w:cs="Arial"/>
          <w:bCs/>
          <w:color w:val="000000" w:themeColor="text1"/>
          <w:szCs w:val="24"/>
        </w:rPr>
        <w:t>, including you,</w:t>
      </w:r>
      <w:r w:rsidRPr="00E25138">
        <w:rPr>
          <w:rFonts w:cs="Arial"/>
          <w:bCs/>
          <w:color w:val="000000" w:themeColor="text1"/>
          <w:szCs w:val="24"/>
        </w:rPr>
        <w:t xml:space="preserve"> play a vital role in delivering services across a wide range of sectors for children, young people and their communities.</w:t>
      </w:r>
      <w:r w:rsidR="00A816DE">
        <w:rPr>
          <w:rFonts w:cs="Arial"/>
          <w:bCs/>
          <w:color w:val="000000" w:themeColor="text1"/>
          <w:szCs w:val="24"/>
        </w:rPr>
        <w:t xml:space="preserve"> </w:t>
      </w:r>
      <w:r>
        <w:rPr>
          <w:rFonts w:cs="Arial"/>
          <w:bCs/>
          <w:color w:val="000000" w:themeColor="text1"/>
          <w:szCs w:val="24"/>
        </w:rPr>
        <w:t>You can support children’s rights by taking a children’s human rights approach to your work, based on five principles</w:t>
      </w:r>
      <w:r w:rsidRPr="00A969A1">
        <w:rPr>
          <w:rFonts w:cs="Arial"/>
        </w:rPr>
        <w:t xml:space="preserve">: </w:t>
      </w:r>
    </w:p>
    <w:p w14:paraId="129ACAB4" w14:textId="77777777" w:rsidR="00393F18" w:rsidRPr="00A969A1" w:rsidRDefault="00393F18" w:rsidP="00393F18">
      <w:pPr>
        <w:rPr>
          <w:rFonts w:cs="Arial"/>
        </w:rPr>
      </w:pPr>
    </w:p>
    <w:p w14:paraId="575F1310" w14:textId="77777777" w:rsidR="00393F18" w:rsidRPr="00A969A1" w:rsidRDefault="00393F18" w:rsidP="00393F18">
      <w:pPr>
        <w:pStyle w:val="ListParagraph"/>
        <w:numPr>
          <w:ilvl w:val="0"/>
          <w:numId w:val="8"/>
        </w:numPr>
        <w:spacing w:after="160" w:line="259" w:lineRule="auto"/>
        <w:rPr>
          <w:rFonts w:cs="Arial"/>
        </w:rPr>
      </w:pPr>
      <w:r w:rsidRPr="00A969A1">
        <w:rPr>
          <w:rFonts w:cs="Arial"/>
          <w:b/>
          <w:bCs/>
        </w:rPr>
        <w:t>Embedding</w:t>
      </w:r>
      <w:r w:rsidRPr="00A969A1">
        <w:rPr>
          <w:rFonts w:cs="Arial"/>
        </w:rPr>
        <w:t>: Putting children’s rights at the core of decision making, working practice, planning, reporting, and the delivery of services that affect children and young people.</w:t>
      </w:r>
    </w:p>
    <w:p w14:paraId="756B2513" w14:textId="0934258A" w:rsidR="00393F18" w:rsidRPr="00A969A1" w:rsidRDefault="00393F18" w:rsidP="00393F18">
      <w:pPr>
        <w:pStyle w:val="ListParagraph"/>
        <w:numPr>
          <w:ilvl w:val="0"/>
          <w:numId w:val="7"/>
        </w:numPr>
        <w:spacing w:after="160" w:line="259" w:lineRule="auto"/>
        <w:rPr>
          <w:rFonts w:cs="Arial"/>
        </w:rPr>
      </w:pPr>
      <w:r w:rsidRPr="00A969A1">
        <w:rPr>
          <w:rFonts w:cs="Arial"/>
          <w:b/>
          <w:bCs/>
        </w:rPr>
        <w:t>Equality and non-discrimination</w:t>
      </w:r>
      <w:r w:rsidRPr="00A969A1">
        <w:rPr>
          <w:rFonts w:cs="Arial"/>
        </w:rPr>
        <w:t xml:space="preserve">: </w:t>
      </w:r>
      <w:r w:rsidR="008667C4" w:rsidRPr="008667C4">
        <w:rPr>
          <w:rFonts w:cs="Arial"/>
        </w:rPr>
        <w:t>Ensuring that every child and young person has what they need so that they have equal opportunity to fulfil their potential.</w:t>
      </w:r>
    </w:p>
    <w:p w14:paraId="2A7A490F" w14:textId="088AD1B4" w:rsidR="00393F18" w:rsidRPr="00A969A1" w:rsidRDefault="00393F18" w:rsidP="00393F18">
      <w:pPr>
        <w:pStyle w:val="ListParagraph"/>
        <w:numPr>
          <w:ilvl w:val="0"/>
          <w:numId w:val="7"/>
        </w:numPr>
        <w:spacing w:after="160" w:line="259" w:lineRule="auto"/>
        <w:rPr>
          <w:rFonts w:cs="Arial"/>
        </w:rPr>
      </w:pPr>
      <w:r w:rsidRPr="00A969A1">
        <w:rPr>
          <w:rFonts w:cs="Arial"/>
          <w:b/>
          <w:bCs/>
        </w:rPr>
        <w:t>Empowerment</w:t>
      </w:r>
      <w:r w:rsidRPr="00A969A1">
        <w:rPr>
          <w:rFonts w:cs="Arial"/>
        </w:rPr>
        <w:t xml:space="preserve">: Building the agency and capacity of children and young people as rights-holders to claim their rights. </w:t>
      </w:r>
    </w:p>
    <w:p w14:paraId="3051815E" w14:textId="7C032FF9" w:rsidR="00393F18" w:rsidRPr="00A969A1" w:rsidRDefault="00393F18" w:rsidP="00393F18">
      <w:pPr>
        <w:pStyle w:val="ListParagraph"/>
        <w:numPr>
          <w:ilvl w:val="0"/>
          <w:numId w:val="7"/>
        </w:numPr>
        <w:spacing w:after="160" w:line="259" w:lineRule="auto"/>
        <w:rPr>
          <w:rFonts w:cs="Arial"/>
        </w:rPr>
      </w:pPr>
      <w:r w:rsidRPr="00A969A1">
        <w:rPr>
          <w:rFonts w:cs="Arial"/>
          <w:b/>
          <w:bCs/>
        </w:rPr>
        <w:t>Participation:</w:t>
      </w:r>
      <w:r w:rsidRPr="00A969A1">
        <w:rPr>
          <w:rFonts w:cs="Arial"/>
        </w:rPr>
        <w:t xml:space="preserve"> Listening to children and young people and taking their views seriously, as required by </w:t>
      </w:r>
      <w:r w:rsidR="008667C4">
        <w:rPr>
          <w:rFonts w:cs="Arial"/>
        </w:rPr>
        <w:t>A</w:t>
      </w:r>
      <w:r w:rsidRPr="00A969A1">
        <w:rPr>
          <w:rFonts w:cs="Arial"/>
        </w:rPr>
        <w:t>rticle 12 of the UNCRC.</w:t>
      </w:r>
    </w:p>
    <w:p w14:paraId="41DCC07A" w14:textId="7BB817C1" w:rsidR="00393F18" w:rsidRDefault="00393F18" w:rsidP="00393F18">
      <w:pPr>
        <w:pStyle w:val="ListParagraph"/>
        <w:numPr>
          <w:ilvl w:val="0"/>
          <w:numId w:val="7"/>
        </w:numPr>
        <w:spacing w:after="160" w:line="259" w:lineRule="auto"/>
        <w:rPr>
          <w:rFonts w:cs="Arial"/>
        </w:rPr>
      </w:pPr>
      <w:r w:rsidRPr="00A969A1">
        <w:rPr>
          <w:rFonts w:cs="Arial"/>
          <w:b/>
          <w:bCs/>
        </w:rPr>
        <w:t>Accountability</w:t>
      </w:r>
      <w:r w:rsidRPr="00A969A1">
        <w:rPr>
          <w:rFonts w:cs="Arial"/>
        </w:rPr>
        <w:t xml:space="preserve">: </w:t>
      </w:r>
      <w:r w:rsidR="008667C4" w:rsidRPr="008667C4">
        <w:rPr>
          <w:rFonts w:cs="Arial"/>
        </w:rPr>
        <w:t>Delivering a proactive culture of everyday responsibility for children’s rights across services, including in decision making. Taking steps to monitor children’s rights standards and provide remedies where there is failure to meet these standards.</w:t>
      </w:r>
    </w:p>
    <w:p w14:paraId="2080A735" w14:textId="33C169D8" w:rsidR="001223DB" w:rsidRDefault="0816160F" w:rsidP="008667C4">
      <w:pPr>
        <w:spacing w:after="160" w:line="259" w:lineRule="auto"/>
        <w:rPr>
          <w:rFonts w:cs="Arial"/>
        </w:rPr>
      </w:pPr>
      <w:r w:rsidRPr="3EF198C7">
        <w:rPr>
          <w:rFonts w:cs="Arial"/>
        </w:rPr>
        <w:t xml:space="preserve">Find out more about children’s rights and how you can take a children’s human rights approach to your role </w:t>
      </w:r>
      <w:r w:rsidR="008821B5">
        <w:rPr>
          <w:rFonts w:cs="Arial"/>
        </w:rPr>
        <w:t xml:space="preserve">by using the </w:t>
      </w:r>
      <w:hyperlink r:id="rId12" w:history="1">
        <w:r w:rsidR="008821B5" w:rsidRPr="008821B5">
          <w:rPr>
            <w:rStyle w:val="Hyperlink"/>
            <w:rFonts w:cs="Arial"/>
          </w:rPr>
          <w:t>Children’s Rights Skills and Knowledge Framework</w:t>
        </w:r>
      </w:hyperlink>
      <w:r w:rsidRPr="3EF198C7">
        <w:rPr>
          <w:rFonts w:cs="Arial"/>
        </w:rPr>
        <w:t>, or sign</w:t>
      </w:r>
      <w:r w:rsidR="008821B5">
        <w:rPr>
          <w:rFonts w:cs="Arial"/>
        </w:rPr>
        <w:t>ing</w:t>
      </w:r>
      <w:r w:rsidRPr="3EF198C7">
        <w:rPr>
          <w:rFonts w:cs="Arial"/>
        </w:rPr>
        <w:t xml:space="preserve"> up to do an </w:t>
      </w:r>
      <w:hyperlink r:id="rId13" w:history="1">
        <w:r w:rsidRPr="008821B5">
          <w:rPr>
            <w:rStyle w:val="Hyperlink"/>
            <w:rFonts w:cs="Arial"/>
          </w:rPr>
          <w:t>introductory e-learning module</w:t>
        </w:r>
      </w:hyperlink>
      <w:r w:rsidRPr="3EF198C7">
        <w:rPr>
          <w:rFonts w:cs="Arial"/>
        </w:rPr>
        <w:t xml:space="preserve"> on children’s rights.</w:t>
      </w:r>
    </w:p>
    <w:p w14:paraId="29BEF17E" w14:textId="77777777" w:rsidR="0027249D" w:rsidRPr="009B7615" w:rsidRDefault="0027249D" w:rsidP="00B561C0"/>
    <w:sectPr w:rsidR="0027249D" w:rsidRPr="009B7615" w:rsidSect="00FE0C2C">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75E6" w14:textId="77777777" w:rsidR="005A2588" w:rsidRDefault="005A2588" w:rsidP="0026433D">
      <w:r>
        <w:separator/>
      </w:r>
    </w:p>
  </w:endnote>
  <w:endnote w:type="continuationSeparator" w:id="0">
    <w:p w14:paraId="42825511" w14:textId="77777777" w:rsidR="005A2588" w:rsidRDefault="005A2588" w:rsidP="0026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1465" w14:textId="77777777" w:rsidR="0026433D" w:rsidRDefault="0026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5726" w14:textId="77777777" w:rsidR="0026433D" w:rsidRDefault="00264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06B3" w14:textId="77777777" w:rsidR="0026433D" w:rsidRDefault="0026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3726" w14:textId="77777777" w:rsidR="005A2588" w:rsidRDefault="005A2588" w:rsidP="0026433D">
      <w:r>
        <w:separator/>
      </w:r>
    </w:p>
  </w:footnote>
  <w:footnote w:type="continuationSeparator" w:id="0">
    <w:p w14:paraId="46B9940E" w14:textId="77777777" w:rsidR="005A2588" w:rsidRDefault="005A2588" w:rsidP="0026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4229" w14:textId="0DA29BA2" w:rsidR="0026433D" w:rsidRDefault="0026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AC37" w14:textId="32395BD6" w:rsidR="0026433D" w:rsidRDefault="00264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6A0E" w14:textId="287AE4A7" w:rsidR="0026433D" w:rsidRDefault="00264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E73890"/>
    <w:multiLevelType w:val="hybridMultilevel"/>
    <w:tmpl w:val="33B4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BE4F2"/>
    <w:multiLevelType w:val="hybridMultilevel"/>
    <w:tmpl w:val="98603192"/>
    <w:lvl w:ilvl="0" w:tplc="305A6B16">
      <w:start w:val="1"/>
      <w:numFmt w:val="decimal"/>
      <w:lvlText w:val="%1."/>
      <w:lvlJc w:val="left"/>
      <w:pPr>
        <w:ind w:left="720" w:hanging="360"/>
      </w:pPr>
    </w:lvl>
    <w:lvl w:ilvl="1" w:tplc="9CBAF282">
      <w:start w:val="1"/>
      <w:numFmt w:val="lowerLetter"/>
      <w:lvlText w:val="%2."/>
      <w:lvlJc w:val="left"/>
      <w:pPr>
        <w:ind w:left="1440" w:hanging="360"/>
      </w:pPr>
    </w:lvl>
    <w:lvl w:ilvl="2" w:tplc="176010CA">
      <w:start w:val="1"/>
      <w:numFmt w:val="lowerRoman"/>
      <w:lvlText w:val="%3."/>
      <w:lvlJc w:val="right"/>
      <w:pPr>
        <w:ind w:left="2160" w:hanging="180"/>
      </w:pPr>
    </w:lvl>
    <w:lvl w:ilvl="3" w:tplc="972024E0">
      <w:start w:val="1"/>
      <w:numFmt w:val="decimal"/>
      <w:lvlText w:val="%4."/>
      <w:lvlJc w:val="left"/>
      <w:pPr>
        <w:ind w:left="2880" w:hanging="360"/>
      </w:pPr>
    </w:lvl>
    <w:lvl w:ilvl="4" w:tplc="2A5A1CD2">
      <w:start w:val="1"/>
      <w:numFmt w:val="lowerLetter"/>
      <w:lvlText w:val="%5."/>
      <w:lvlJc w:val="left"/>
      <w:pPr>
        <w:ind w:left="3600" w:hanging="360"/>
      </w:pPr>
    </w:lvl>
    <w:lvl w:ilvl="5" w:tplc="22685D06">
      <w:start w:val="1"/>
      <w:numFmt w:val="lowerRoman"/>
      <w:lvlText w:val="%6."/>
      <w:lvlJc w:val="right"/>
      <w:pPr>
        <w:ind w:left="4320" w:hanging="180"/>
      </w:pPr>
    </w:lvl>
    <w:lvl w:ilvl="6" w:tplc="208C1A32">
      <w:start w:val="1"/>
      <w:numFmt w:val="decimal"/>
      <w:lvlText w:val="%7."/>
      <w:lvlJc w:val="left"/>
      <w:pPr>
        <w:ind w:left="5040" w:hanging="360"/>
      </w:pPr>
    </w:lvl>
    <w:lvl w:ilvl="7" w:tplc="6E5E8FCA">
      <w:start w:val="1"/>
      <w:numFmt w:val="lowerLetter"/>
      <w:lvlText w:val="%8."/>
      <w:lvlJc w:val="left"/>
      <w:pPr>
        <w:ind w:left="5760" w:hanging="360"/>
      </w:pPr>
    </w:lvl>
    <w:lvl w:ilvl="8" w:tplc="AA88A6E0">
      <w:start w:val="1"/>
      <w:numFmt w:val="lowerRoman"/>
      <w:lvlText w:val="%9."/>
      <w:lvlJc w:val="right"/>
      <w:pPr>
        <w:ind w:left="6480" w:hanging="180"/>
      </w:pPr>
    </w:lvl>
  </w:abstractNum>
  <w:abstractNum w:abstractNumId="3" w15:restartNumberingAfterBreak="0">
    <w:nsid w:val="47145D2A"/>
    <w:multiLevelType w:val="hybridMultilevel"/>
    <w:tmpl w:val="79C4ECEE"/>
    <w:lvl w:ilvl="0" w:tplc="269E0176">
      <w:start w:val="1"/>
      <w:numFmt w:val="decimal"/>
      <w:lvlText w:val="%1."/>
      <w:lvlJc w:val="left"/>
      <w:pPr>
        <w:ind w:left="720" w:hanging="360"/>
      </w:pPr>
    </w:lvl>
    <w:lvl w:ilvl="1" w:tplc="85347B48">
      <w:start w:val="1"/>
      <w:numFmt w:val="lowerLetter"/>
      <w:lvlText w:val="%2."/>
      <w:lvlJc w:val="left"/>
      <w:pPr>
        <w:ind w:left="1440" w:hanging="360"/>
      </w:pPr>
    </w:lvl>
    <w:lvl w:ilvl="2" w:tplc="1A2662F2">
      <w:start w:val="1"/>
      <w:numFmt w:val="lowerRoman"/>
      <w:lvlText w:val="%3."/>
      <w:lvlJc w:val="right"/>
      <w:pPr>
        <w:ind w:left="2160" w:hanging="180"/>
      </w:pPr>
    </w:lvl>
    <w:lvl w:ilvl="3" w:tplc="416641C6">
      <w:start w:val="1"/>
      <w:numFmt w:val="decimal"/>
      <w:lvlText w:val="%4."/>
      <w:lvlJc w:val="left"/>
      <w:pPr>
        <w:ind w:left="2880" w:hanging="360"/>
      </w:pPr>
    </w:lvl>
    <w:lvl w:ilvl="4" w:tplc="A24EFC08">
      <w:start w:val="1"/>
      <w:numFmt w:val="lowerLetter"/>
      <w:lvlText w:val="%5."/>
      <w:lvlJc w:val="left"/>
      <w:pPr>
        <w:ind w:left="3600" w:hanging="360"/>
      </w:pPr>
    </w:lvl>
    <w:lvl w:ilvl="5" w:tplc="4D7C18F0">
      <w:start w:val="1"/>
      <w:numFmt w:val="lowerRoman"/>
      <w:lvlText w:val="%6."/>
      <w:lvlJc w:val="right"/>
      <w:pPr>
        <w:ind w:left="4320" w:hanging="180"/>
      </w:pPr>
    </w:lvl>
    <w:lvl w:ilvl="6" w:tplc="FCF87A58">
      <w:start w:val="1"/>
      <w:numFmt w:val="decimal"/>
      <w:lvlText w:val="%7."/>
      <w:lvlJc w:val="left"/>
      <w:pPr>
        <w:ind w:left="5040" w:hanging="360"/>
      </w:pPr>
    </w:lvl>
    <w:lvl w:ilvl="7" w:tplc="E222AFF4">
      <w:start w:val="1"/>
      <w:numFmt w:val="lowerLetter"/>
      <w:lvlText w:val="%8."/>
      <w:lvlJc w:val="left"/>
      <w:pPr>
        <w:ind w:left="5760" w:hanging="360"/>
      </w:pPr>
    </w:lvl>
    <w:lvl w:ilvl="8" w:tplc="CC78C844">
      <w:start w:val="1"/>
      <w:numFmt w:val="lowerRoman"/>
      <w:lvlText w:val="%9."/>
      <w:lvlJc w:val="right"/>
      <w:pPr>
        <w:ind w:left="6480" w:hanging="180"/>
      </w:pPr>
    </w:lvl>
  </w:abstractNum>
  <w:abstractNum w:abstractNumId="4" w15:restartNumberingAfterBreak="0">
    <w:nsid w:val="51700D6E"/>
    <w:multiLevelType w:val="multilevel"/>
    <w:tmpl w:val="BB52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40188"/>
    <w:multiLevelType w:val="hybridMultilevel"/>
    <w:tmpl w:val="F3EA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D563CB6"/>
    <w:multiLevelType w:val="hybridMultilevel"/>
    <w:tmpl w:val="8886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77BA3"/>
    <w:multiLevelType w:val="hybridMultilevel"/>
    <w:tmpl w:val="EF66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711954">
    <w:abstractNumId w:val="6"/>
  </w:num>
  <w:num w:numId="2" w16cid:durableId="1366951959">
    <w:abstractNumId w:val="0"/>
  </w:num>
  <w:num w:numId="3" w16cid:durableId="1329556277">
    <w:abstractNumId w:val="0"/>
  </w:num>
  <w:num w:numId="4" w16cid:durableId="1858807571">
    <w:abstractNumId w:val="0"/>
  </w:num>
  <w:num w:numId="5" w16cid:durableId="1112558077">
    <w:abstractNumId w:val="6"/>
  </w:num>
  <w:num w:numId="6" w16cid:durableId="2134204970">
    <w:abstractNumId w:val="0"/>
  </w:num>
  <w:num w:numId="7" w16cid:durableId="1541238340">
    <w:abstractNumId w:val="1"/>
  </w:num>
  <w:num w:numId="8" w16cid:durableId="399638940">
    <w:abstractNumId w:val="7"/>
  </w:num>
  <w:num w:numId="9" w16cid:durableId="1915775255">
    <w:abstractNumId w:val="8"/>
  </w:num>
  <w:num w:numId="10" w16cid:durableId="1720519363">
    <w:abstractNumId w:val="4"/>
  </w:num>
  <w:num w:numId="11" w16cid:durableId="1715617651">
    <w:abstractNumId w:val="5"/>
  </w:num>
  <w:num w:numId="12" w16cid:durableId="1098136824">
    <w:abstractNumId w:val="2"/>
  </w:num>
  <w:num w:numId="13" w16cid:durableId="791169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E5"/>
    <w:rsid w:val="00002F41"/>
    <w:rsid w:val="00005C12"/>
    <w:rsid w:val="00010316"/>
    <w:rsid w:val="00022FC9"/>
    <w:rsid w:val="0002475A"/>
    <w:rsid w:val="00027C27"/>
    <w:rsid w:val="00027E82"/>
    <w:rsid w:val="000309C6"/>
    <w:rsid w:val="00041428"/>
    <w:rsid w:val="0004218E"/>
    <w:rsid w:val="0005438E"/>
    <w:rsid w:val="00056110"/>
    <w:rsid w:val="00072E74"/>
    <w:rsid w:val="00095030"/>
    <w:rsid w:val="00097518"/>
    <w:rsid w:val="00097E5F"/>
    <w:rsid w:val="000A0FDC"/>
    <w:rsid w:val="000B36B1"/>
    <w:rsid w:val="000B4BD5"/>
    <w:rsid w:val="000C0CF4"/>
    <w:rsid w:val="000C304C"/>
    <w:rsid w:val="000C3989"/>
    <w:rsid w:val="000C6336"/>
    <w:rsid w:val="000D0837"/>
    <w:rsid w:val="000E11CF"/>
    <w:rsid w:val="000E5A3A"/>
    <w:rsid w:val="000F3684"/>
    <w:rsid w:val="00104811"/>
    <w:rsid w:val="00105068"/>
    <w:rsid w:val="001073B8"/>
    <w:rsid w:val="00114B37"/>
    <w:rsid w:val="001223DB"/>
    <w:rsid w:val="00122D90"/>
    <w:rsid w:val="0013158A"/>
    <w:rsid w:val="00142CE1"/>
    <w:rsid w:val="001443F9"/>
    <w:rsid w:val="00156C2A"/>
    <w:rsid w:val="001602AC"/>
    <w:rsid w:val="001630BF"/>
    <w:rsid w:val="00164D4C"/>
    <w:rsid w:val="00180EAC"/>
    <w:rsid w:val="00193DDD"/>
    <w:rsid w:val="001B6EE9"/>
    <w:rsid w:val="001E4D23"/>
    <w:rsid w:val="00200162"/>
    <w:rsid w:val="002050E7"/>
    <w:rsid w:val="00206CA5"/>
    <w:rsid w:val="00207C14"/>
    <w:rsid w:val="00214E01"/>
    <w:rsid w:val="00224DB9"/>
    <w:rsid w:val="00226B05"/>
    <w:rsid w:val="00235C79"/>
    <w:rsid w:val="0024228D"/>
    <w:rsid w:val="0025578A"/>
    <w:rsid w:val="00262EAB"/>
    <w:rsid w:val="0026433D"/>
    <w:rsid w:val="0027249D"/>
    <w:rsid w:val="0027490E"/>
    <w:rsid w:val="00277E5D"/>
    <w:rsid w:val="00281179"/>
    <w:rsid w:val="00281579"/>
    <w:rsid w:val="00282E88"/>
    <w:rsid w:val="00285DEE"/>
    <w:rsid w:val="00285EAC"/>
    <w:rsid w:val="00294EBA"/>
    <w:rsid w:val="002962AB"/>
    <w:rsid w:val="002B0561"/>
    <w:rsid w:val="002B3FC7"/>
    <w:rsid w:val="002C15F2"/>
    <w:rsid w:val="002C1BCF"/>
    <w:rsid w:val="002C3D4A"/>
    <w:rsid w:val="002C4CE0"/>
    <w:rsid w:val="002C6B09"/>
    <w:rsid w:val="002D017A"/>
    <w:rsid w:val="002D189B"/>
    <w:rsid w:val="002D306C"/>
    <w:rsid w:val="002D485A"/>
    <w:rsid w:val="002E1D3A"/>
    <w:rsid w:val="002E673E"/>
    <w:rsid w:val="002F0657"/>
    <w:rsid w:val="002F11F3"/>
    <w:rsid w:val="00306C61"/>
    <w:rsid w:val="00312188"/>
    <w:rsid w:val="00317FB0"/>
    <w:rsid w:val="0033316F"/>
    <w:rsid w:val="00333A16"/>
    <w:rsid w:val="003379A0"/>
    <w:rsid w:val="00343A57"/>
    <w:rsid w:val="00367287"/>
    <w:rsid w:val="00372A8E"/>
    <w:rsid w:val="00374BBC"/>
    <w:rsid w:val="0037582B"/>
    <w:rsid w:val="00376140"/>
    <w:rsid w:val="003777C4"/>
    <w:rsid w:val="00393BA2"/>
    <w:rsid w:val="00393F18"/>
    <w:rsid w:val="003B3DC8"/>
    <w:rsid w:val="003B4CDC"/>
    <w:rsid w:val="003C1169"/>
    <w:rsid w:val="003C28D9"/>
    <w:rsid w:val="003D1434"/>
    <w:rsid w:val="003D37FD"/>
    <w:rsid w:val="003E4C19"/>
    <w:rsid w:val="003F642C"/>
    <w:rsid w:val="00405C96"/>
    <w:rsid w:val="00416BD9"/>
    <w:rsid w:val="0042071F"/>
    <w:rsid w:val="00425CB6"/>
    <w:rsid w:val="00427AD3"/>
    <w:rsid w:val="0043687A"/>
    <w:rsid w:val="004457C0"/>
    <w:rsid w:val="004466F0"/>
    <w:rsid w:val="00463AAA"/>
    <w:rsid w:val="00496FC4"/>
    <w:rsid w:val="004A1C2D"/>
    <w:rsid w:val="004A3C0F"/>
    <w:rsid w:val="004B547F"/>
    <w:rsid w:val="004D0951"/>
    <w:rsid w:val="004F47AC"/>
    <w:rsid w:val="00505A0F"/>
    <w:rsid w:val="005060FA"/>
    <w:rsid w:val="005136F7"/>
    <w:rsid w:val="00514B64"/>
    <w:rsid w:val="00516A92"/>
    <w:rsid w:val="0051750F"/>
    <w:rsid w:val="0052302E"/>
    <w:rsid w:val="00536993"/>
    <w:rsid w:val="00543665"/>
    <w:rsid w:val="00543EEE"/>
    <w:rsid w:val="00546F67"/>
    <w:rsid w:val="00580992"/>
    <w:rsid w:val="00585471"/>
    <w:rsid w:val="00586250"/>
    <w:rsid w:val="00586844"/>
    <w:rsid w:val="005926A7"/>
    <w:rsid w:val="005A0F5F"/>
    <w:rsid w:val="005A2588"/>
    <w:rsid w:val="005B2833"/>
    <w:rsid w:val="005B387E"/>
    <w:rsid w:val="005D084F"/>
    <w:rsid w:val="005D2208"/>
    <w:rsid w:val="005D245C"/>
    <w:rsid w:val="005D522F"/>
    <w:rsid w:val="005D78D0"/>
    <w:rsid w:val="005E1D5D"/>
    <w:rsid w:val="005E37F9"/>
    <w:rsid w:val="005F4CA5"/>
    <w:rsid w:val="005F7578"/>
    <w:rsid w:val="00601388"/>
    <w:rsid w:val="00606D1D"/>
    <w:rsid w:val="0062178F"/>
    <w:rsid w:val="00625598"/>
    <w:rsid w:val="00630982"/>
    <w:rsid w:val="00630EC9"/>
    <w:rsid w:val="00640ED4"/>
    <w:rsid w:val="00643C05"/>
    <w:rsid w:val="00650B89"/>
    <w:rsid w:val="00650C8D"/>
    <w:rsid w:val="00651A55"/>
    <w:rsid w:val="00661B29"/>
    <w:rsid w:val="00665A3A"/>
    <w:rsid w:val="00671549"/>
    <w:rsid w:val="006725F3"/>
    <w:rsid w:val="006766BC"/>
    <w:rsid w:val="006857F4"/>
    <w:rsid w:val="00685B15"/>
    <w:rsid w:val="00692783"/>
    <w:rsid w:val="00693621"/>
    <w:rsid w:val="006A26C8"/>
    <w:rsid w:val="006B076F"/>
    <w:rsid w:val="006B44B5"/>
    <w:rsid w:val="006C1821"/>
    <w:rsid w:val="006C36BB"/>
    <w:rsid w:val="006D439D"/>
    <w:rsid w:val="006D5EC1"/>
    <w:rsid w:val="006D6C0A"/>
    <w:rsid w:val="006E345E"/>
    <w:rsid w:val="006E4315"/>
    <w:rsid w:val="006E4DD5"/>
    <w:rsid w:val="006E72E5"/>
    <w:rsid w:val="006F14DA"/>
    <w:rsid w:val="006F1926"/>
    <w:rsid w:val="006F3998"/>
    <w:rsid w:val="006F7872"/>
    <w:rsid w:val="00703A41"/>
    <w:rsid w:val="00710A6F"/>
    <w:rsid w:val="0072333F"/>
    <w:rsid w:val="00733283"/>
    <w:rsid w:val="0073529E"/>
    <w:rsid w:val="00735315"/>
    <w:rsid w:val="00746717"/>
    <w:rsid w:val="00762FC4"/>
    <w:rsid w:val="00764570"/>
    <w:rsid w:val="007704F4"/>
    <w:rsid w:val="00774370"/>
    <w:rsid w:val="007745DE"/>
    <w:rsid w:val="00774817"/>
    <w:rsid w:val="00776B85"/>
    <w:rsid w:val="00785DE8"/>
    <w:rsid w:val="007927EF"/>
    <w:rsid w:val="007C2730"/>
    <w:rsid w:val="007C4EE0"/>
    <w:rsid w:val="007D22FB"/>
    <w:rsid w:val="007D434E"/>
    <w:rsid w:val="007E184B"/>
    <w:rsid w:val="007F105B"/>
    <w:rsid w:val="008025CC"/>
    <w:rsid w:val="00803475"/>
    <w:rsid w:val="00810178"/>
    <w:rsid w:val="00812242"/>
    <w:rsid w:val="00813EB2"/>
    <w:rsid w:val="00816510"/>
    <w:rsid w:val="00823396"/>
    <w:rsid w:val="008269FA"/>
    <w:rsid w:val="008378FD"/>
    <w:rsid w:val="00846087"/>
    <w:rsid w:val="00852697"/>
    <w:rsid w:val="00857548"/>
    <w:rsid w:val="00857A59"/>
    <w:rsid w:val="00857E99"/>
    <w:rsid w:val="008667C4"/>
    <w:rsid w:val="008717CF"/>
    <w:rsid w:val="00874D3D"/>
    <w:rsid w:val="008821B5"/>
    <w:rsid w:val="008936A6"/>
    <w:rsid w:val="008A18BB"/>
    <w:rsid w:val="008C4FB2"/>
    <w:rsid w:val="008D0168"/>
    <w:rsid w:val="008D0B31"/>
    <w:rsid w:val="008D4583"/>
    <w:rsid w:val="008E02BC"/>
    <w:rsid w:val="008E4859"/>
    <w:rsid w:val="008F41EF"/>
    <w:rsid w:val="008F59BF"/>
    <w:rsid w:val="00902C58"/>
    <w:rsid w:val="00905C7D"/>
    <w:rsid w:val="00906B70"/>
    <w:rsid w:val="00926478"/>
    <w:rsid w:val="009351A4"/>
    <w:rsid w:val="009476D6"/>
    <w:rsid w:val="00950934"/>
    <w:rsid w:val="0095348B"/>
    <w:rsid w:val="009539A6"/>
    <w:rsid w:val="00963D44"/>
    <w:rsid w:val="00965A79"/>
    <w:rsid w:val="00966975"/>
    <w:rsid w:val="00981403"/>
    <w:rsid w:val="00991CD4"/>
    <w:rsid w:val="009944E6"/>
    <w:rsid w:val="009A0348"/>
    <w:rsid w:val="009A0E28"/>
    <w:rsid w:val="009A3EFD"/>
    <w:rsid w:val="009B4656"/>
    <w:rsid w:val="009B5C51"/>
    <w:rsid w:val="009B6E92"/>
    <w:rsid w:val="009B7615"/>
    <w:rsid w:val="009C71D3"/>
    <w:rsid w:val="009E1FC8"/>
    <w:rsid w:val="009E235B"/>
    <w:rsid w:val="009F0466"/>
    <w:rsid w:val="009F7ABA"/>
    <w:rsid w:val="00A03782"/>
    <w:rsid w:val="00A06389"/>
    <w:rsid w:val="00A31857"/>
    <w:rsid w:val="00A32D5E"/>
    <w:rsid w:val="00A3304D"/>
    <w:rsid w:val="00A47295"/>
    <w:rsid w:val="00A5096D"/>
    <w:rsid w:val="00A816DE"/>
    <w:rsid w:val="00A83BAC"/>
    <w:rsid w:val="00A90C78"/>
    <w:rsid w:val="00A94FAB"/>
    <w:rsid w:val="00AA4841"/>
    <w:rsid w:val="00AA51E6"/>
    <w:rsid w:val="00AA6DC0"/>
    <w:rsid w:val="00AB3461"/>
    <w:rsid w:val="00AB54EE"/>
    <w:rsid w:val="00AC5A2C"/>
    <w:rsid w:val="00AE1E49"/>
    <w:rsid w:val="00AF1BEE"/>
    <w:rsid w:val="00AF49FA"/>
    <w:rsid w:val="00AF49FF"/>
    <w:rsid w:val="00AF51F8"/>
    <w:rsid w:val="00B126E0"/>
    <w:rsid w:val="00B146CB"/>
    <w:rsid w:val="00B1495F"/>
    <w:rsid w:val="00B16194"/>
    <w:rsid w:val="00B238BF"/>
    <w:rsid w:val="00B25AA3"/>
    <w:rsid w:val="00B35CCB"/>
    <w:rsid w:val="00B424F2"/>
    <w:rsid w:val="00B51BDC"/>
    <w:rsid w:val="00B531F4"/>
    <w:rsid w:val="00B561C0"/>
    <w:rsid w:val="00B6009E"/>
    <w:rsid w:val="00B6114A"/>
    <w:rsid w:val="00B640BA"/>
    <w:rsid w:val="00B70D16"/>
    <w:rsid w:val="00B75559"/>
    <w:rsid w:val="00B773CE"/>
    <w:rsid w:val="00B81C5A"/>
    <w:rsid w:val="00B87C93"/>
    <w:rsid w:val="00BB0A2D"/>
    <w:rsid w:val="00BB3B4B"/>
    <w:rsid w:val="00BB5ACA"/>
    <w:rsid w:val="00BC080D"/>
    <w:rsid w:val="00BC4192"/>
    <w:rsid w:val="00BC7475"/>
    <w:rsid w:val="00BD63EF"/>
    <w:rsid w:val="00BD6BF1"/>
    <w:rsid w:val="00BD70D9"/>
    <w:rsid w:val="00BD72F0"/>
    <w:rsid w:val="00BE02CE"/>
    <w:rsid w:val="00BE368B"/>
    <w:rsid w:val="00BF4910"/>
    <w:rsid w:val="00C03EC5"/>
    <w:rsid w:val="00C06759"/>
    <w:rsid w:val="00C06837"/>
    <w:rsid w:val="00C06C4E"/>
    <w:rsid w:val="00C11D6E"/>
    <w:rsid w:val="00C21482"/>
    <w:rsid w:val="00C27D2A"/>
    <w:rsid w:val="00C30D7E"/>
    <w:rsid w:val="00C35377"/>
    <w:rsid w:val="00C42218"/>
    <w:rsid w:val="00C50FB5"/>
    <w:rsid w:val="00C51079"/>
    <w:rsid w:val="00C5373F"/>
    <w:rsid w:val="00C5527C"/>
    <w:rsid w:val="00C56A4D"/>
    <w:rsid w:val="00C64A19"/>
    <w:rsid w:val="00C657F2"/>
    <w:rsid w:val="00C66775"/>
    <w:rsid w:val="00C67A6C"/>
    <w:rsid w:val="00C758BF"/>
    <w:rsid w:val="00C91823"/>
    <w:rsid w:val="00C925AE"/>
    <w:rsid w:val="00CA5549"/>
    <w:rsid w:val="00CA6108"/>
    <w:rsid w:val="00CB5CD4"/>
    <w:rsid w:val="00CC464A"/>
    <w:rsid w:val="00CD2478"/>
    <w:rsid w:val="00CD5E82"/>
    <w:rsid w:val="00CD5EB7"/>
    <w:rsid w:val="00CD6AFC"/>
    <w:rsid w:val="00CE047C"/>
    <w:rsid w:val="00CE6E2C"/>
    <w:rsid w:val="00CF055C"/>
    <w:rsid w:val="00D008AB"/>
    <w:rsid w:val="00D00AD2"/>
    <w:rsid w:val="00D20F47"/>
    <w:rsid w:val="00D21BCB"/>
    <w:rsid w:val="00D44F68"/>
    <w:rsid w:val="00D51B73"/>
    <w:rsid w:val="00D55A17"/>
    <w:rsid w:val="00D76BE2"/>
    <w:rsid w:val="00D8475F"/>
    <w:rsid w:val="00D8535B"/>
    <w:rsid w:val="00D87D33"/>
    <w:rsid w:val="00D92F76"/>
    <w:rsid w:val="00D95F7B"/>
    <w:rsid w:val="00DA0B2C"/>
    <w:rsid w:val="00DA6FAD"/>
    <w:rsid w:val="00DB5FF7"/>
    <w:rsid w:val="00DC35D8"/>
    <w:rsid w:val="00DD6101"/>
    <w:rsid w:val="00DE4B36"/>
    <w:rsid w:val="00DE6E35"/>
    <w:rsid w:val="00DF194E"/>
    <w:rsid w:val="00E02CBC"/>
    <w:rsid w:val="00E0483F"/>
    <w:rsid w:val="00E155C3"/>
    <w:rsid w:val="00E241F7"/>
    <w:rsid w:val="00E2494C"/>
    <w:rsid w:val="00E25138"/>
    <w:rsid w:val="00E27291"/>
    <w:rsid w:val="00E34993"/>
    <w:rsid w:val="00E37564"/>
    <w:rsid w:val="00E43937"/>
    <w:rsid w:val="00E57253"/>
    <w:rsid w:val="00E73AC8"/>
    <w:rsid w:val="00E7450B"/>
    <w:rsid w:val="00E76AE7"/>
    <w:rsid w:val="00E81AFB"/>
    <w:rsid w:val="00E92C23"/>
    <w:rsid w:val="00E9344B"/>
    <w:rsid w:val="00E952B0"/>
    <w:rsid w:val="00EB2ACD"/>
    <w:rsid w:val="00EB406F"/>
    <w:rsid w:val="00EB5D72"/>
    <w:rsid w:val="00EB6E07"/>
    <w:rsid w:val="00ED28F2"/>
    <w:rsid w:val="00ED3279"/>
    <w:rsid w:val="00ED77CE"/>
    <w:rsid w:val="00EE0AD5"/>
    <w:rsid w:val="00EE3909"/>
    <w:rsid w:val="00EF7492"/>
    <w:rsid w:val="00F02F21"/>
    <w:rsid w:val="00F03A54"/>
    <w:rsid w:val="00F072C9"/>
    <w:rsid w:val="00F14256"/>
    <w:rsid w:val="00F174F0"/>
    <w:rsid w:val="00F34251"/>
    <w:rsid w:val="00F359D8"/>
    <w:rsid w:val="00F467B5"/>
    <w:rsid w:val="00F52A89"/>
    <w:rsid w:val="00F54992"/>
    <w:rsid w:val="00F82FA6"/>
    <w:rsid w:val="00F84F83"/>
    <w:rsid w:val="00F97160"/>
    <w:rsid w:val="00FA4BC1"/>
    <w:rsid w:val="00FC2682"/>
    <w:rsid w:val="00FC4415"/>
    <w:rsid w:val="00FC788A"/>
    <w:rsid w:val="00FD3026"/>
    <w:rsid w:val="00FE0C2C"/>
    <w:rsid w:val="00FF014E"/>
    <w:rsid w:val="02220544"/>
    <w:rsid w:val="02B650CC"/>
    <w:rsid w:val="08066A88"/>
    <w:rsid w:val="0806ABB0"/>
    <w:rsid w:val="0816160F"/>
    <w:rsid w:val="09B261C4"/>
    <w:rsid w:val="0B762E31"/>
    <w:rsid w:val="0D755B80"/>
    <w:rsid w:val="122B38F2"/>
    <w:rsid w:val="134F0A9E"/>
    <w:rsid w:val="14CEAE24"/>
    <w:rsid w:val="16DBB8D6"/>
    <w:rsid w:val="19CFA30B"/>
    <w:rsid w:val="1A75CB11"/>
    <w:rsid w:val="1BE07740"/>
    <w:rsid w:val="1C9165D0"/>
    <w:rsid w:val="1CBA7EEA"/>
    <w:rsid w:val="1E8C1759"/>
    <w:rsid w:val="2095E94B"/>
    <w:rsid w:val="23DA617A"/>
    <w:rsid w:val="244B9FAA"/>
    <w:rsid w:val="248D01B2"/>
    <w:rsid w:val="2900E187"/>
    <w:rsid w:val="29E82BAE"/>
    <w:rsid w:val="2AEDD36B"/>
    <w:rsid w:val="2B7C05BB"/>
    <w:rsid w:val="2D7200BB"/>
    <w:rsid w:val="2DD9468C"/>
    <w:rsid w:val="30B8F59C"/>
    <w:rsid w:val="3101A570"/>
    <w:rsid w:val="37191D0B"/>
    <w:rsid w:val="3960BE4A"/>
    <w:rsid w:val="39DC6C71"/>
    <w:rsid w:val="3A8E51D8"/>
    <w:rsid w:val="3AF39414"/>
    <w:rsid w:val="3EF198C7"/>
    <w:rsid w:val="402D065E"/>
    <w:rsid w:val="43CBFD39"/>
    <w:rsid w:val="44DBFB6A"/>
    <w:rsid w:val="44E4EACD"/>
    <w:rsid w:val="454A346C"/>
    <w:rsid w:val="45B2989F"/>
    <w:rsid w:val="465BE7D0"/>
    <w:rsid w:val="46A378AD"/>
    <w:rsid w:val="476FF540"/>
    <w:rsid w:val="47C2B542"/>
    <w:rsid w:val="4861FC4F"/>
    <w:rsid w:val="48F36BEE"/>
    <w:rsid w:val="4A0FFA0C"/>
    <w:rsid w:val="4AF79FB3"/>
    <w:rsid w:val="4B094B2E"/>
    <w:rsid w:val="4B1F6461"/>
    <w:rsid w:val="4B3811E3"/>
    <w:rsid w:val="4D38C8C6"/>
    <w:rsid w:val="51656CB9"/>
    <w:rsid w:val="52B10E4D"/>
    <w:rsid w:val="52FD0C3D"/>
    <w:rsid w:val="54F9F7D7"/>
    <w:rsid w:val="55173024"/>
    <w:rsid w:val="56C118B0"/>
    <w:rsid w:val="57853402"/>
    <w:rsid w:val="5790C7A2"/>
    <w:rsid w:val="588A242E"/>
    <w:rsid w:val="5E4CB49C"/>
    <w:rsid w:val="5ECA4DFD"/>
    <w:rsid w:val="5F5666D2"/>
    <w:rsid w:val="605C480D"/>
    <w:rsid w:val="60B5FFA0"/>
    <w:rsid w:val="60CAB893"/>
    <w:rsid w:val="6442B65F"/>
    <w:rsid w:val="6758BAE5"/>
    <w:rsid w:val="69259F87"/>
    <w:rsid w:val="69AFA5EB"/>
    <w:rsid w:val="6A260585"/>
    <w:rsid w:val="6C002E66"/>
    <w:rsid w:val="6D61435C"/>
    <w:rsid w:val="6E24CADF"/>
    <w:rsid w:val="7001CA3B"/>
    <w:rsid w:val="70C50482"/>
    <w:rsid w:val="71500E3E"/>
    <w:rsid w:val="73B2A589"/>
    <w:rsid w:val="74BFAB5F"/>
    <w:rsid w:val="76281D8E"/>
    <w:rsid w:val="7AB3343F"/>
    <w:rsid w:val="7B27845A"/>
    <w:rsid w:val="7CBF0D82"/>
    <w:rsid w:val="7E12851E"/>
    <w:rsid w:val="7ED724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8E9F"/>
  <w15:chartTrackingRefBased/>
  <w15:docId w15:val="{E289FEA7-F5D8-4E47-B9C2-80A1B67E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6E72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72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72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2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2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2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6E72E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6E72E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6E72E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6E72E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6E72E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6E72E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6E72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2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E72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2E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E72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72E5"/>
    <w:rPr>
      <w:rFonts w:ascii="Arial" w:hAnsi="Arial" w:cs="Times New Roman"/>
      <w:i/>
      <w:iCs/>
      <w:color w:val="404040" w:themeColor="text1" w:themeTint="BF"/>
      <w:kern w:val="0"/>
      <w:sz w:val="24"/>
      <w:szCs w:val="20"/>
      <w14:ligatures w14:val="none"/>
    </w:rPr>
  </w:style>
  <w:style w:type="paragraph" w:styleId="ListParagraph">
    <w:name w:val="List Paragraph"/>
    <w:aliases w:val="Dot pt,No Spacing1,List Paragraph Char Char Char,Indicator Text,Numbered Para 1,List Paragraph1,Bullet 1,Bullet Points,MAIN CONTENT,List Paragraph12,F5 List Paragraph,List Paragraph11,List Paragraph2,Colorful List - Accent 11,OBC Bullet,L"/>
    <w:basedOn w:val="Normal"/>
    <w:link w:val="ListParagraphChar"/>
    <w:uiPriority w:val="34"/>
    <w:qFormat/>
    <w:rsid w:val="006E72E5"/>
    <w:pPr>
      <w:ind w:left="720"/>
      <w:contextualSpacing/>
    </w:pPr>
  </w:style>
  <w:style w:type="character" w:styleId="IntenseEmphasis">
    <w:name w:val="Intense Emphasis"/>
    <w:basedOn w:val="DefaultParagraphFont"/>
    <w:uiPriority w:val="21"/>
    <w:qFormat/>
    <w:rsid w:val="006E72E5"/>
    <w:rPr>
      <w:i/>
      <w:iCs/>
      <w:color w:val="0F4761" w:themeColor="accent1" w:themeShade="BF"/>
    </w:rPr>
  </w:style>
  <w:style w:type="paragraph" w:styleId="IntenseQuote">
    <w:name w:val="Intense Quote"/>
    <w:basedOn w:val="Normal"/>
    <w:next w:val="Normal"/>
    <w:link w:val="IntenseQuoteChar"/>
    <w:uiPriority w:val="30"/>
    <w:qFormat/>
    <w:rsid w:val="006E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2E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6E72E5"/>
    <w:rPr>
      <w:b/>
      <w:bCs/>
      <w:smallCaps/>
      <w:color w:val="0F4761" w:themeColor="accent1" w:themeShade="BF"/>
      <w:spacing w:val="5"/>
    </w:rPr>
  </w:style>
  <w:style w:type="character" w:styleId="Hyperlink">
    <w:name w:val="Hyperlink"/>
    <w:basedOn w:val="DefaultParagraphFont"/>
    <w:uiPriority w:val="99"/>
    <w:unhideWhenUsed/>
    <w:rsid w:val="00104811"/>
    <w:rPr>
      <w:color w:val="467886" w:themeColor="hyperlink"/>
      <w:u w:val="single"/>
    </w:rPr>
  </w:style>
  <w:style w:type="character" w:styleId="UnresolvedMention">
    <w:name w:val="Unresolved Mention"/>
    <w:basedOn w:val="DefaultParagraphFont"/>
    <w:uiPriority w:val="99"/>
    <w:semiHidden/>
    <w:unhideWhenUsed/>
    <w:rsid w:val="0010481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link w:val="ListParagraph"/>
    <w:uiPriority w:val="34"/>
    <w:qFormat/>
    <w:locked/>
    <w:rsid w:val="00393F18"/>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8667C4"/>
    <w:rPr>
      <w:color w:val="96607D" w:themeColor="followedHyperlink"/>
      <w:u w:val="single"/>
    </w:rPr>
  </w:style>
  <w:style w:type="character" w:styleId="CommentReference">
    <w:name w:val="annotation reference"/>
    <w:basedOn w:val="DefaultParagraphFont"/>
    <w:uiPriority w:val="99"/>
    <w:semiHidden/>
    <w:unhideWhenUsed/>
    <w:rsid w:val="008D0168"/>
    <w:rPr>
      <w:sz w:val="16"/>
      <w:szCs w:val="16"/>
    </w:rPr>
  </w:style>
  <w:style w:type="paragraph" w:styleId="CommentText">
    <w:name w:val="annotation text"/>
    <w:basedOn w:val="Normal"/>
    <w:link w:val="CommentTextChar"/>
    <w:uiPriority w:val="99"/>
    <w:unhideWhenUsed/>
    <w:rsid w:val="008D0168"/>
    <w:rPr>
      <w:sz w:val="20"/>
    </w:rPr>
  </w:style>
  <w:style w:type="character" w:customStyle="1" w:styleId="CommentTextChar">
    <w:name w:val="Comment Text Char"/>
    <w:basedOn w:val="DefaultParagraphFont"/>
    <w:link w:val="CommentText"/>
    <w:uiPriority w:val="99"/>
    <w:rsid w:val="008D0168"/>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0168"/>
    <w:rPr>
      <w:b/>
      <w:bCs/>
    </w:rPr>
  </w:style>
  <w:style w:type="character" w:customStyle="1" w:styleId="CommentSubjectChar">
    <w:name w:val="Comment Subject Char"/>
    <w:basedOn w:val="CommentTextChar"/>
    <w:link w:val="CommentSubject"/>
    <w:uiPriority w:val="99"/>
    <w:semiHidden/>
    <w:rsid w:val="008D0168"/>
    <w:rPr>
      <w:rFonts w:ascii="Arial" w:hAnsi="Arial" w:cs="Times New Roman"/>
      <w:b/>
      <w:bCs/>
      <w:kern w:val="0"/>
      <w:sz w:val="20"/>
      <w:szCs w:val="20"/>
      <w14:ligatures w14:val="none"/>
    </w:rPr>
  </w:style>
  <w:style w:type="paragraph" w:styleId="Revision">
    <w:name w:val="Revision"/>
    <w:hidden/>
    <w:uiPriority w:val="99"/>
    <w:semiHidden/>
    <w:rsid w:val="00DF194E"/>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98559">
      <w:bodyDiv w:val="1"/>
      <w:marLeft w:val="0"/>
      <w:marRight w:val="0"/>
      <w:marTop w:val="0"/>
      <w:marBottom w:val="0"/>
      <w:divBdr>
        <w:top w:val="none" w:sz="0" w:space="0" w:color="auto"/>
        <w:left w:val="none" w:sz="0" w:space="0" w:color="auto"/>
        <w:bottom w:val="none" w:sz="0" w:space="0" w:color="auto"/>
        <w:right w:val="none" w:sz="0" w:space="0" w:color="auto"/>
      </w:divBdr>
    </w:div>
    <w:div w:id="664472904">
      <w:bodyDiv w:val="1"/>
      <w:marLeft w:val="0"/>
      <w:marRight w:val="0"/>
      <w:marTop w:val="0"/>
      <w:marBottom w:val="0"/>
      <w:divBdr>
        <w:top w:val="none" w:sz="0" w:space="0" w:color="auto"/>
        <w:left w:val="none" w:sz="0" w:space="0" w:color="auto"/>
        <w:bottom w:val="none" w:sz="0" w:space="0" w:color="auto"/>
        <w:right w:val="none" w:sz="0" w:space="0" w:color="auto"/>
      </w:divBdr>
    </w:div>
    <w:div w:id="1403791593">
      <w:bodyDiv w:val="1"/>
      <w:marLeft w:val="0"/>
      <w:marRight w:val="0"/>
      <w:marTop w:val="0"/>
      <w:marBottom w:val="0"/>
      <w:divBdr>
        <w:top w:val="none" w:sz="0" w:space="0" w:color="auto"/>
        <w:left w:val="none" w:sz="0" w:space="0" w:color="auto"/>
        <w:bottom w:val="none" w:sz="0" w:space="0" w:color="auto"/>
        <w:right w:val="none" w:sz="0" w:space="0" w:color="auto"/>
      </w:divBdr>
    </w:div>
    <w:div w:id="14490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nes.nhs.scot/75250/childrens-rights-uncr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ogetherscotland.org.uk/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asp/2024/1/enacte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7bfb2a723588553fa10eb2dc08fd83be">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27aecdd8fb5d558583083115bb045f52"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7A117-84C8-4EE4-8EE0-A6CF4666A061}">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customXml/itemProps2.xml><?xml version="1.0" encoding="utf-8"?>
<ds:datastoreItem xmlns:ds="http://schemas.openxmlformats.org/officeDocument/2006/customXml" ds:itemID="{1B2856E0-2BDE-4B2E-B213-4FDC828DD713}">
  <ds:schemaRefs>
    <ds:schemaRef ds:uri="http://schemas.openxmlformats.org/officeDocument/2006/bibliography"/>
  </ds:schemaRefs>
</ds:datastoreItem>
</file>

<file path=customXml/itemProps3.xml><?xml version="1.0" encoding="utf-8"?>
<ds:datastoreItem xmlns:ds="http://schemas.openxmlformats.org/officeDocument/2006/customXml" ds:itemID="{39CFD268-7B75-4A63-B63A-F296799B3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B073B-FA1B-423A-A0B8-D14D6D15E7D3}">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2527</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Saki</dc:creator>
  <cp:keywords/>
  <dc:description/>
  <cp:lastModifiedBy>Mary Campbell</cp:lastModifiedBy>
  <cp:revision>4</cp:revision>
  <dcterms:created xsi:type="dcterms:W3CDTF">2026-03-09T14:10:00Z</dcterms:created>
  <dcterms:modified xsi:type="dcterms:W3CDTF">2026-03-09T15:58:00Z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