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994C" w14:textId="65079C8E" w:rsidR="00A15ADF" w:rsidRPr="00A3039B" w:rsidRDefault="00A15ADF" w:rsidP="00A15ADF">
      <w:pPr>
        <w:pStyle w:val="Title"/>
        <w:rPr>
          <w:b/>
          <w:bCs/>
          <w:color w:val="0F4761" w:themeColor="accent1" w:themeShade="BF"/>
          <w:sz w:val="40"/>
          <w:szCs w:val="40"/>
        </w:rPr>
      </w:pPr>
      <w:r w:rsidRPr="00163253">
        <w:rPr>
          <w:rFonts w:ascii="Aptos" w:hAnsi="Aptos"/>
          <w:b/>
          <w:bCs/>
          <w:noProof/>
          <w:color w:val="0F4761" w:themeColor="accent1" w:themeShade="BF"/>
          <w:sz w:val="18"/>
          <w:szCs w:val="18"/>
          <w:lang w:eastAsia="zh-TW"/>
        </w:rPr>
        <w:drawing>
          <wp:anchor distT="0" distB="0" distL="114300" distR="114300" simplePos="0" relativeHeight="251658240" behindDoc="0" locked="0" layoutInCell="1" allowOverlap="1" wp14:anchorId="7220A1FF" wp14:editId="22884BFC">
            <wp:simplePos x="0" y="0"/>
            <wp:positionH relativeFrom="margin">
              <wp:posOffset>4389065</wp:posOffset>
            </wp:positionH>
            <wp:positionV relativeFrom="margin">
              <wp:posOffset>-620395</wp:posOffset>
            </wp:positionV>
            <wp:extent cx="1534160" cy="1457960"/>
            <wp:effectExtent l="0" t="0" r="8890" b="8890"/>
            <wp:wrapSquare wrapText="bothSides"/>
            <wp:docPr id="2" name="Picture 1" descr="A logo with colorful finger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colorful fingerprin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160" cy="1457960"/>
                    </a:xfrm>
                    <a:prstGeom prst="rect">
                      <a:avLst/>
                    </a:prstGeom>
                    <a:noFill/>
                  </pic:spPr>
                </pic:pic>
              </a:graphicData>
            </a:graphic>
            <wp14:sizeRelH relativeFrom="margin">
              <wp14:pctWidth>0</wp14:pctWidth>
            </wp14:sizeRelH>
            <wp14:sizeRelV relativeFrom="margin">
              <wp14:pctHeight>0</wp14:pctHeight>
            </wp14:sizeRelV>
          </wp:anchor>
        </w:drawing>
      </w:r>
      <w:r w:rsidR="00DD5466">
        <w:rPr>
          <w:b/>
          <w:bCs/>
          <w:color w:val="0F4761" w:themeColor="accent1" w:themeShade="BF"/>
          <w:sz w:val="40"/>
          <w:szCs w:val="40"/>
        </w:rPr>
        <w:t>Ca</w:t>
      </w:r>
      <w:r w:rsidR="00164D66">
        <w:rPr>
          <w:b/>
          <w:bCs/>
          <w:color w:val="0F4761" w:themeColor="accent1" w:themeShade="BF"/>
          <w:sz w:val="40"/>
          <w:szCs w:val="40"/>
        </w:rPr>
        <w:t xml:space="preserve">se Study: </w:t>
      </w:r>
      <w:r w:rsidR="0081670E">
        <w:rPr>
          <w:b/>
          <w:bCs/>
          <w:color w:val="0F4761" w:themeColor="accent1" w:themeShade="BF"/>
          <w:sz w:val="40"/>
          <w:szCs w:val="40"/>
        </w:rPr>
        <w:t xml:space="preserve">Strengthening </w:t>
      </w:r>
      <w:r w:rsidR="003637D7">
        <w:rPr>
          <w:b/>
          <w:bCs/>
          <w:color w:val="0F4761" w:themeColor="accent1" w:themeShade="BF"/>
          <w:sz w:val="40"/>
          <w:szCs w:val="40"/>
        </w:rPr>
        <w:t>advocacy</w:t>
      </w:r>
      <w:r w:rsidR="00AD693C">
        <w:rPr>
          <w:b/>
          <w:bCs/>
          <w:color w:val="0F4761" w:themeColor="accent1" w:themeShade="BF"/>
          <w:sz w:val="40"/>
          <w:szCs w:val="40"/>
        </w:rPr>
        <w:t xml:space="preserve"> </w:t>
      </w:r>
      <w:r w:rsidR="003637D7">
        <w:rPr>
          <w:b/>
          <w:bCs/>
          <w:color w:val="0F4761" w:themeColor="accent1" w:themeShade="BF"/>
          <w:sz w:val="40"/>
          <w:szCs w:val="40"/>
        </w:rPr>
        <w:t>through</w:t>
      </w:r>
      <w:r w:rsidR="00434FDC">
        <w:rPr>
          <w:b/>
          <w:bCs/>
          <w:color w:val="0F4761" w:themeColor="accent1" w:themeShade="BF"/>
          <w:sz w:val="40"/>
          <w:szCs w:val="40"/>
        </w:rPr>
        <w:t xml:space="preserve"> children’s human rights</w:t>
      </w:r>
      <w:r w:rsidR="003637D7">
        <w:rPr>
          <w:b/>
          <w:bCs/>
          <w:color w:val="0F4761" w:themeColor="accent1" w:themeShade="BF"/>
          <w:sz w:val="40"/>
          <w:szCs w:val="40"/>
        </w:rPr>
        <w:t xml:space="preserve"> law and guidance</w:t>
      </w:r>
      <w:r w:rsidR="00434FDC">
        <w:rPr>
          <w:b/>
          <w:bCs/>
          <w:color w:val="0F4761" w:themeColor="accent1" w:themeShade="BF"/>
          <w:sz w:val="40"/>
          <w:szCs w:val="40"/>
        </w:rPr>
        <w:t xml:space="preserve"> with Alcohol Focus Scotland</w:t>
      </w:r>
      <w:r w:rsidR="00164D66">
        <w:rPr>
          <w:b/>
          <w:bCs/>
          <w:color w:val="0F4761" w:themeColor="accent1" w:themeShade="BF"/>
          <w:sz w:val="40"/>
          <w:szCs w:val="40"/>
        </w:rPr>
        <w:t xml:space="preserve"> </w:t>
      </w:r>
    </w:p>
    <w:p w14:paraId="7C6CB9CB" w14:textId="1FB35498" w:rsidR="00A15ADF" w:rsidRPr="00DF4DCE" w:rsidRDefault="00A15ADF" w:rsidP="00A15ADF">
      <w:pPr>
        <w:pStyle w:val="Title"/>
        <w:rPr>
          <w:rFonts w:asciiTheme="minorHAnsi" w:hAnsiTheme="minorHAnsi"/>
          <w:color w:val="0F4761" w:themeColor="accent1" w:themeShade="BF"/>
          <w:sz w:val="24"/>
          <w:szCs w:val="24"/>
        </w:rPr>
      </w:pPr>
      <w:r w:rsidRPr="00DF4DCE">
        <w:rPr>
          <w:rFonts w:asciiTheme="minorHAnsi" w:hAnsiTheme="minorHAnsi"/>
          <w:color w:val="0F4761" w:themeColor="accent1" w:themeShade="BF"/>
          <w:sz w:val="24"/>
          <w:szCs w:val="24"/>
        </w:rPr>
        <w:t xml:space="preserve">The following </w:t>
      </w:r>
      <w:r w:rsidR="00434FDC" w:rsidRPr="00DF4DCE">
        <w:rPr>
          <w:rFonts w:asciiTheme="minorHAnsi" w:hAnsiTheme="minorHAnsi"/>
          <w:color w:val="0F4761" w:themeColor="accent1" w:themeShade="BF"/>
          <w:sz w:val="24"/>
          <w:szCs w:val="24"/>
        </w:rPr>
        <w:t xml:space="preserve">case study outlines </w:t>
      </w:r>
      <w:r w:rsidR="00882DC0" w:rsidRPr="00DF4DCE">
        <w:rPr>
          <w:rFonts w:asciiTheme="minorHAnsi" w:hAnsiTheme="minorHAnsi"/>
          <w:color w:val="0F4761" w:themeColor="accent1" w:themeShade="BF"/>
          <w:sz w:val="24"/>
          <w:szCs w:val="24"/>
        </w:rPr>
        <w:t xml:space="preserve">how Together (Scottish Alliance for Children’s Rights) </w:t>
      </w:r>
      <w:r w:rsidR="00035CE8" w:rsidRPr="00DF4DCE">
        <w:rPr>
          <w:rFonts w:asciiTheme="minorHAnsi" w:hAnsiTheme="minorHAnsi"/>
          <w:color w:val="0F4761" w:themeColor="accent1" w:themeShade="BF"/>
          <w:sz w:val="24"/>
          <w:szCs w:val="24"/>
        </w:rPr>
        <w:t xml:space="preserve">supported Alcohol Focus Scotland to </w:t>
      </w:r>
      <w:r w:rsidR="00AD693C" w:rsidRPr="00DF4DCE">
        <w:rPr>
          <w:rFonts w:asciiTheme="minorHAnsi" w:hAnsiTheme="minorHAnsi"/>
          <w:color w:val="0F4761" w:themeColor="accent1" w:themeShade="BF"/>
          <w:sz w:val="24"/>
          <w:szCs w:val="24"/>
        </w:rPr>
        <w:t xml:space="preserve">understand how their </w:t>
      </w:r>
      <w:r w:rsidR="006828FD" w:rsidRPr="00DF4DCE">
        <w:rPr>
          <w:rFonts w:asciiTheme="minorHAnsi" w:hAnsiTheme="minorHAnsi"/>
          <w:color w:val="0F4761" w:themeColor="accent1" w:themeShade="BF"/>
          <w:sz w:val="24"/>
          <w:szCs w:val="24"/>
        </w:rPr>
        <w:t xml:space="preserve">work on </w:t>
      </w:r>
      <w:r w:rsidR="00E66F95" w:rsidRPr="00DF4DCE">
        <w:rPr>
          <w:rFonts w:asciiTheme="minorHAnsi" w:hAnsiTheme="minorHAnsi"/>
          <w:color w:val="0F4761" w:themeColor="accent1" w:themeShade="BF"/>
          <w:sz w:val="24"/>
          <w:szCs w:val="24"/>
        </w:rPr>
        <w:t>protecting children from the actions of alcohol corporations could be strengthened by international human rights frameworks and incorporation of the UN Convention on the Rights of the Child in Scotland.</w:t>
      </w:r>
    </w:p>
    <w:p w14:paraId="6D7F77CC" w14:textId="1AD9CEE4" w:rsidR="00537755" w:rsidRDefault="00537755" w:rsidP="00537755">
      <w:r>
        <w:rPr>
          <w:noProof/>
        </w:rPr>
        <mc:AlternateContent>
          <mc:Choice Requires="wps">
            <w:drawing>
              <wp:anchor distT="0" distB="0" distL="114300" distR="114300" simplePos="0" relativeHeight="251658241" behindDoc="0" locked="0" layoutInCell="1" allowOverlap="1" wp14:anchorId="183F5088" wp14:editId="662BAED6">
                <wp:simplePos x="0" y="0"/>
                <wp:positionH relativeFrom="margin">
                  <wp:posOffset>0</wp:posOffset>
                </wp:positionH>
                <wp:positionV relativeFrom="paragraph">
                  <wp:posOffset>18819</wp:posOffset>
                </wp:positionV>
                <wp:extent cx="5825836" cy="0"/>
                <wp:effectExtent l="0" t="19050" r="22860" b="19050"/>
                <wp:wrapNone/>
                <wp:docPr id="1423463439" name="Straight Connector 1"/>
                <wp:cNvGraphicFramePr/>
                <a:graphic xmlns:a="http://schemas.openxmlformats.org/drawingml/2006/main">
                  <a:graphicData uri="http://schemas.microsoft.com/office/word/2010/wordprocessingShape">
                    <wps:wsp>
                      <wps:cNvCnPr/>
                      <wps:spPr>
                        <a:xfrm>
                          <a:off x="0" y="0"/>
                          <a:ext cx="5825836"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f4761 [2404]" strokeweight="2.25pt" from="0,1.5pt" to="458.75pt,1.5pt" w14:anchorId="0EB76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zA0QEAAAYEAAAOAAAAZHJzL2Uyb0RvYy54bWysU8tu2zAQvBfoPxC815JdODEEyzkkSC99&#10;BH18AEMtLQIklyAZS/77LilbTpteEvRCSbszszur5fZmtIYdIESNruXLRc0ZOImddvuW//p5/2HD&#10;WUzCdcKgg5YfIfKb3ft328E3sMIeTQeBkYiLzeBb3qfkm6qKsgcr4gI9OEoqDFYk+gz7qgtiIHVr&#10;qlVdX1UDhs4HlBAjRe+mJN8VfaVApm9KRUjMtJx6S+UM5XzMZ7XbimYfhO+1PLUh3tCFFdpR0Vnq&#10;TiTBnoJ+IWW1DBhRpYVEW6FSWkLxQG6W9V9ufvTCQ/FCw4l+HlP8f7Ly6+HWPQQaw+BjE/1DyC5G&#10;FWx+Un9sLMM6zsOCMTFJwfVmtd58vOJMnnPVhehDTJ8ALcsvLTfaZR+iEYfPMVExgp4hOWwcG1q+&#10;2qyv1wUW0ejuXhuTk2UX4NYEdhD0F4WU4NKy4MyT/YLdFL9e13X5n6Q9U0qlZ2qUM46CF7PlLR0N&#10;TH18B8V0R/amArPQn7UnB8YROtMUdToT68lBXuCXTU/EEz5Toezoa8gzo1RGl2ay1Q7Dv6qncZkX&#10;ncyrCX+ewOQ7j+ARu2NZgzIaWrYCP12MvM3Pvwv9cn13vwEAAP//AwBQSwMEFAAGAAgAAAAhAB4l&#10;AhncAAAABAEAAA8AAABkcnMvZG93bnJldi54bWxMj0FLw0AQhe+C/2EZwZvd1NpWYzZFAiK9FFot&#10;6m2anSbB7GzIbtvor3f0oqfH4w3vfZMtBteqI/Wh8WxgPEpAEZfeNlwZeHl+vLoFFSKyxdYzGfik&#10;AIv8/CzD1PoTr+m4iZWSEg4pGqhj7FKtQ1mTwzDyHbFke987jGL7StseT1LuWn2dJDPtsGFZqLGj&#10;oqbyY3NwBmhVfG2XT8vibV+9+8n0Zva6qtGYy4vh4R5UpCH+HcMPvqBDLkw7f2AbVGtAHokGJiIS&#10;3o3nU1C7X6/zTP+Hz78BAAD//wMAUEsBAi0AFAAGAAgAAAAhALaDOJL+AAAA4QEAABMAAAAAAAAA&#10;AAAAAAAAAAAAAFtDb250ZW50X1R5cGVzXS54bWxQSwECLQAUAAYACAAAACEAOP0h/9YAAACUAQAA&#10;CwAAAAAAAAAAAAAAAAAvAQAAX3JlbHMvLnJlbHNQSwECLQAUAAYACAAAACEADjrswNEBAAAGBAAA&#10;DgAAAAAAAAAAAAAAAAAuAgAAZHJzL2Uyb0RvYy54bWxQSwECLQAUAAYACAAAACEAHiUCGdwAAAAE&#10;AQAADwAAAAAAAAAAAAAAAAArBAAAZHJzL2Rvd25yZXYueG1sUEsFBgAAAAAEAAQA8wAAADQFAAAA&#10;AA==&#10;">
                <v:stroke joinstyle="miter"/>
                <w10:wrap anchorx="margin"/>
              </v:line>
            </w:pict>
          </mc:Fallback>
        </mc:AlternateContent>
      </w:r>
    </w:p>
    <w:p w14:paraId="072E435A" w14:textId="60FB23DE" w:rsidR="00537755" w:rsidRDefault="00537755" w:rsidP="00537755">
      <w:pPr>
        <w:pStyle w:val="Heading2"/>
        <w:rPr>
          <w:b/>
          <w:bCs/>
        </w:rPr>
      </w:pPr>
      <w:r>
        <w:rPr>
          <w:b/>
          <w:bCs/>
        </w:rPr>
        <w:t>Background</w:t>
      </w:r>
    </w:p>
    <w:p w14:paraId="52FB1395" w14:textId="1193BD86" w:rsidR="00BA5573" w:rsidRPr="00BA5573" w:rsidRDefault="00523351" w:rsidP="00BA5573">
      <w:pPr>
        <w:rPr>
          <w:rFonts w:cstheme="minorHAnsi"/>
        </w:rPr>
      </w:pPr>
      <w:r>
        <w:t>In 2022, Alcohol Focus Scotland published their Expert Group repor</w:t>
      </w:r>
      <w:r w:rsidRPr="0078181E">
        <w:t xml:space="preserve">t, </w:t>
      </w:r>
      <w:r w:rsidR="0078181E" w:rsidRPr="0078181E">
        <w:t>‘</w:t>
      </w:r>
      <w:r w:rsidRPr="0078181E">
        <w:rPr>
          <w:rFonts w:cstheme="minorHAnsi"/>
        </w:rPr>
        <w:t>Realising our rights: How to protect people from alcohol marketing</w:t>
      </w:r>
      <w:r w:rsidR="0078181E" w:rsidRPr="0078181E">
        <w:rPr>
          <w:rFonts w:cstheme="minorHAnsi"/>
        </w:rPr>
        <w:t>.’</w:t>
      </w:r>
      <w:r w:rsidR="0078181E">
        <w:rPr>
          <w:rFonts w:cstheme="minorHAnsi"/>
        </w:rPr>
        <w:t xml:space="preserve"> This report set out how children</w:t>
      </w:r>
      <w:r w:rsidR="00543449">
        <w:rPr>
          <w:rFonts w:cstheme="minorHAnsi"/>
        </w:rPr>
        <w:t xml:space="preserve">’s human rights </w:t>
      </w:r>
      <w:r w:rsidR="0078181E">
        <w:rPr>
          <w:rFonts w:cstheme="minorHAnsi"/>
        </w:rPr>
        <w:t xml:space="preserve">are affected by alcohol marketing and how </w:t>
      </w:r>
      <w:r w:rsidR="00543449">
        <w:rPr>
          <w:rFonts w:cstheme="minorHAnsi"/>
        </w:rPr>
        <w:t>this</w:t>
      </w:r>
      <w:r w:rsidR="0078181E">
        <w:rPr>
          <w:rFonts w:cstheme="minorHAnsi"/>
        </w:rPr>
        <w:t xml:space="preserve"> should be addressed through statutory regulation. </w:t>
      </w:r>
      <w:r w:rsidR="00496DDC">
        <w:rPr>
          <w:rFonts w:cstheme="minorHAnsi"/>
        </w:rPr>
        <w:t xml:space="preserve">Following incorporation of the UNCRC in 2024, Alcohol Focus Scotland were eager to understand </w:t>
      </w:r>
      <w:r w:rsidR="00FB481F">
        <w:rPr>
          <w:rFonts w:cstheme="minorHAnsi"/>
        </w:rPr>
        <w:t xml:space="preserve">if the UNCRC (Incorporation) (Scotland) Act 2024 and wider international human rights frameworks </w:t>
      </w:r>
      <w:r w:rsidR="00655502">
        <w:rPr>
          <w:rFonts w:cstheme="minorHAnsi"/>
        </w:rPr>
        <w:t>could provide any new levers to ensure decision-makers, public bodies and</w:t>
      </w:r>
      <w:r w:rsidR="003E7304">
        <w:rPr>
          <w:rFonts w:cstheme="minorHAnsi"/>
        </w:rPr>
        <w:t xml:space="preserve"> businesses consider and uphold the human rights of children in relation to alcohol harm and a</w:t>
      </w:r>
      <w:r w:rsidR="00BA5573">
        <w:rPr>
          <w:rFonts w:cstheme="minorHAnsi"/>
        </w:rPr>
        <w:t>lcohol marketing.</w:t>
      </w:r>
    </w:p>
    <w:p w14:paraId="15516BA9" w14:textId="430C6C6E" w:rsidR="00877266" w:rsidRDefault="00877266" w:rsidP="00877266">
      <w:pPr>
        <w:pStyle w:val="Heading2"/>
        <w:rPr>
          <w:b/>
          <w:bCs/>
        </w:rPr>
      </w:pPr>
      <w:r>
        <w:rPr>
          <w:b/>
          <w:bCs/>
        </w:rPr>
        <w:t>Process</w:t>
      </w:r>
    </w:p>
    <w:p w14:paraId="486C6E92" w14:textId="77777777" w:rsidR="009944D5" w:rsidRDefault="00D31723" w:rsidP="00877266">
      <w:r>
        <w:t xml:space="preserve">Together undertook desk-based research exploring the international and domestic law and guidance surrounding </w:t>
      </w:r>
      <w:r w:rsidR="00645F79">
        <w:t>children’s rights and the actions of businesses.</w:t>
      </w:r>
      <w:r w:rsidR="00751AD6">
        <w:t xml:space="preserve"> </w:t>
      </w:r>
      <w:r w:rsidR="00F855B7">
        <w:t xml:space="preserve">Doing so </w:t>
      </w:r>
      <w:r w:rsidR="00B54342">
        <w:t xml:space="preserve">helped frame </w:t>
      </w:r>
      <w:r w:rsidR="00FD1661">
        <w:t xml:space="preserve">Alcohol Focus Scotland’s campaign calls </w:t>
      </w:r>
      <w:r w:rsidR="00643BB2">
        <w:t xml:space="preserve">around authoritative children’s rights standards and </w:t>
      </w:r>
      <w:r w:rsidR="00565A88">
        <w:t xml:space="preserve">identified opportunities for using international guidance such as General Comments </w:t>
      </w:r>
      <w:r w:rsidR="009944D5">
        <w:t>in their advocacy work.</w:t>
      </w:r>
    </w:p>
    <w:p w14:paraId="4F7DDB24" w14:textId="7B87AE5D" w:rsidR="00877266" w:rsidRDefault="009944D5" w:rsidP="00877266">
      <w:r>
        <w:t>Together also explored the role that the UNCRC Act could play in Alcohol Focus Scotland’s policy calls</w:t>
      </w:r>
      <w:r w:rsidR="00F6437B">
        <w:t xml:space="preserve">. This involved drawing out the various aspects of the UNCRC Act that </w:t>
      </w:r>
      <w:r w:rsidR="00FF10AB">
        <w:t>can help civil society campaigning including the compatibility duty</w:t>
      </w:r>
      <w:r w:rsidR="00E00098">
        <w:t>, the interpretation clause and</w:t>
      </w:r>
      <w:r w:rsidR="00FF10AB">
        <w:t xml:space="preserve"> the Scottish Government’s Children’s Rights Scheme</w:t>
      </w:r>
      <w:r w:rsidR="00E00098">
        <w:t>.</w:t>
      </w:r>
      <w:r w:rsidR="00565A88">
        <w:t xml:space="preserve"> </w:t>
      </w:r>
    </w:p>
    <w:p w14:paraId="0B60E364" w14:textId="125011ED" w:rsidR="005F1FF0" w:rsidRDefault="005F1FF0" w:rsidP="00877266">
      <w:r>
        <w:t xml:space="preserve">Together and Alcohol Focus Scotland then worked together to create </w:t>
      </w:r>
      <w:r w:rsidR="00F34392">
        <w:t>robust calls</w:t>
      </w:r>
      <w:r>
        <w:t xml:space="preserve"> for </w:t>
      </w:r>
      <w:r w:rsidR="00F34392">
        <w:t>greater scrutiny and regulation of the actions of businesses and specifically alcohol marketing.</w:t>
      </w:r>
    </w:p>
    <w:p w14:paraId="61E306C1" w14:textId="3992D0E9" w:rsidR="00877266" w:rsidRDefault="00877266" w:rsidP="00877266">
      <w:pPr>
        <w:pStyle w:val="Heading2"/>
        <w:rPr>
          <w:b/>
          <w:bCs/>
        </w:rPr>
      </w:pPr>
      <w:r>
        <w:rPr>
          <w:b/>
          <w:bCs/>
        </w:rPr>
        <w:t>Output</w:t>
      </w:r>
    </w:p>
    <w:p w14:paraId="5BDC99E8" w14:textId="25C1A34C" w:rsidR="00877266" w:rsidRDefault="00DD3719" w:rsidP="00877266">
      <w:r>
        <w:t>Following the desk-based research, Together produced:</w:t>
      </w:r>
    </w:p>
    <w:p w14:paraId="409CD101" w14:textId="0A6360E0" w:rsidR="00DD3719" w:rsidRDefault="00DD3719" w:rsidP="00DD3719">
      <w:pPr>
        <w:pStyle w:val="ListParagraph"/>
        <w:numPr>
          <w:ilvl w:val="0"/>
          <w:numId w:val="1"/>
        </w:numPr>
      </w:pPr>
      <w:r>
        <w:t xml:space="preserve">A background research paper on business and children’s rights that Alcohol Focus Scotland can use as a reference point for future </w:t>
      </w:r>
      <w:r w:rsidR="00F13679">
        <w:t>influencing work.</w:t>
      </w:r>
    </w:p>
    <w:p w14:paraId="7F288ECB" w14:textId="71BF3F79" w:rsidR="00F13679" w:rsidRDefault="00F13679" w:rsidP="00DD3719">
      <w:pPr>
        <w:pStyle w:val="ListParagraph"/>
        <w:numPr>
          <w:ilvl w:val="0"/>
          <w:numId w:val="1"/>
        </w:numPr>
      </w:pPr>
      <w:r>
        <w:lastRenderedPageBreak/>
        <w:t>A briefing paper</w:t>
      </w:r>
      <w:r w:rsidR="001A16FC">
        <w:t xml:space="preserve"> outlining the issue through a children’s human rights lens and associated policy calls.</w:t>
      </w:r>
    </w:p>
    <w:p w14:paraId="16C08025" w14:textId="21C673C9" w:rsidR="001A16FC" w:rsidRDefault="002074A6" w:rsidP="00DD3719">
      <w:pPr>
        <w:pStyle w:val="ListParagraph"/>
        <w:numPr>
          <w:ilvl w:val="0"/>
          <w:numId w:val="1"/>
        </w:numPr>
      </w:pPr>
      <w:r>
        <w:t xml:space="preserve">The outline of a </w:t>
      </w:r>
      <w:r w:rsidR="00EE1C66">
        <w:t>presentation to share the findings with audiences.</w:t>
      </w:r>
    </w:p>
    <w:p w14:paraId="2D62C2D7" w14:textId="446F7149" w:rsidR="00EE1C66" w:rsidRDefault="00EE1C66" w:rsidP="00EE1C66">
      <w:r>
        <w:t>The work has also led to</w:t>
      </w:r>
      <w:r w:rsidR="00751BCB">
        <w:t xml:space="preserve"> the formulation of future partnership work with and eagerness from both organisations to </w:t>
      </w:r>
      <w:r w:rsidR="009C0AEA">
        <w:t>raise</w:t>
      </w:r>
      <w:r w:rsidR="00751BCB">
        <w:t xml:space="preserve"> this </w:t>
      </w:r>
      <w:r w:rsidR="009C0AEA">
        <w:t>issue further.</w:t>
      </w:r>
    </w:p>
    <w:p w14:paraId="0200BEC3" w14:textId="79D4870D" w:rsidR="00D30961" w:rsidRDefault="00D30961" w:rsidP="00D30961">
      <w:pPr>
        <w:pStyle w:val="Heading2"/>
        <w:rPr>
          <w:b/>
          <w:bCs/>
        </w:rPr>
      </w:pPr>
      <w:r>
        <w:rPr>
          <w:b/>
          <w:bCs/>
        </w:rPr>
        <w:t>Testimonial</w:t>
      </w:r>
    </w:p>
    <w:p w14:paraId="635FB439" w14:textId="42DC1A9E" w:rsidR="00B832BD" w:rsidRPr="00B832BD" w:rsidRDefault="00B832BD" w:rsidP="00B832BD">
      <w:r w:rsidRPr="00B832BD">
        <w:t>“We wanted to work with Together because of its respected role as a membership organisation bringing together people with an interest in children’s rights, alongside its expertise in the implementation of the United Nations Convention on the Rights of the Child (UNCRC). We also share a commitment to protecting and advancing the human rights of children and young people in Scotland.</w:t>
      </w:r>
    </w:p>
    <w:p w14:paraId="1CFA842A" w14:textId="779346EA" w:rsidR="00B832BD" w:rsidRPr="00B832BD" w:rsidRDefault="00B832BD" w:rsidP="00B832BD">
      <w:r w:rsidRPr="00B832BD">
        <w:t>Throughout the project, the Together team brought a huge amount of knowledge, enthusiasm and care to the work. They engaged thoughtfully and diligently with the subject matter and worked collaboratively with our team at every stage. The result was work of an exceptionally high standard that not only strengthened the immediate project outcomes, but also helped lay the foundations for future advocacy and practical action to advance children’s rights in Scotland.</w:t>
      </w:r>
    </w:p>
    <w:p w14:paraId="69B40B19" w14:textId="7DDE0739" w:rsidR="00877266" w:rsidRDefault="00B832BD" w:rsidP="00877266">
      <w:r w:rsidRPr="00B832BD">
        <w:t>We very much look forward to continuing this work and to building on our partnership with Together in the future.”</w:t>
      </w:r>
    </w:p>
    <w:p w14:paraId="1AAA2CA8" w14:textId="77777777" w:rsidR="00B832BD" w:rsidRPr="00D30961" w:rsidRDefault="00B832BD" w:rsidP="00877266"/>
    <w:p w14:paraId="0B1FB269" w14:textId="5A0C168C" w:rsidR="00877266" w:rsidRPr="00DF4DCE" w:rsidRDefault="00877266" w:rsidP="00877266">
      <w:pPr>
        <w:rPr>
          <w:color w:val="0F4761" w:themeColor="accent1" w:themeShade="BF"/>
        </w:rPr>
      </w:pPr>
      <w:r w:rsidRPr="00DF4DCE">
        <w:rPr>
          <w:color w:val="0F4761" w:themeColor="accent1" w:themeShade="BF"/>
        </w:rPr>
        <w:t xml:space="preserve">For more information about our consultancy offer, email </w:t>
      </w:r>
      <w:hyperlink r:id="rId9" w:history="1">
        <w:r w:rsidR="002E1B15" w:rsidRPr="000C4012">
          <w:rPr>
            <w:rStyle w:val="Hyperlink"/>
          </w:rPr>
          <w:t>info@togetherscotland.org.uk</w:t>
        </w:r>
      </w:hyperlink>
      <w:r w:rsidR="002E1B15">
        <w:rPr>
          <w:color w:val="0F4761" w:themeColor="accent1" w:themeShade="BF"/>
        </w:rPr>
        <w:t xml:space="preserve">. </w:t>
      </w:r>
    </w:p>
    <w:p w14:paraId="67BC3D0A" w14:textId="41925A38" w:rsidR="00877266" w:rsidRPr="00DF4DCE" w:rsidRDefault="00877266" w:rsidP="00877266">
      <w:pPr>
        <w:rPr>
          <w:color w:val="0F4761" w:themeColor="accent1" w:themeShade="BF"/>
        </w:rPr>
      </w:pPr>
      <w:r w:rsidRPr="00DF4DCE">
        <w:rPr>
          <w:color w:val="0F4761" w:themeColor="accent1" w:themeShade="BF"/>
        </w:rPr>
        <w:t xml:space="preserve">To find out more about </w:t>
      </w:r>
      <w:r w:rsidR="00DF4DCE" w:rsidRPr="00DF4DCE">
        <w:rPr>
          <w:color w:val="0F4761" w:themeColor="accent1" w:themeShade="BF"/>
        </w:rPr>
        <w:t xml:space="preserve">protecting children from the harms of alcohol corporations and alcohol marketing, email </w:t>
      </w:r>
      <w:hyperlink r:id="rId10" w:history="1">
        <w:r w:rsidR="00227694" w:rsidRPr="00227694">
          <w:rPr>
            <w:rStyle w:val="Hyperlink"/>
          </w:rPr>
          <w:t>enquiries@alcohol-focus-scotland.org.uk</w:t>
        </w:r>
      </w:hyperlink>
      <w:r w:rsidR="00DF4DCE" w:rsidRPr="00DF4DCE">
        <w:rPr>
          <w:color w:val="0F4761" w:themeColor="accent1" w:themeShade="BF"/>
        </w:rPr>
        <w:t>.</w:t>
      </w:r>
    </w:p>
    <w:sectPr w:rsidR="00877266" w:rsidRPr="00DF4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168F7"/>
    <w:multiLevelType w:val="hybridMultilevel"/>
    <w:tmpl w:val="3C8A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40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E5"/>
    <w:rsid w:val="00035CE8"/>
    <w:rsid w:val="00047A64"/>
    <w:rsid w:val="00164D66"/>
    <w:rsid w:val="00184DEE"/>
    <w:rsid w:val="001A16FC"/>
    <w:rsid w:val="002074A6"/>
    <w:rsid w:val="00227694"/>
    <w:rsid w:val="002E1B15"/>
    <w:rsid w:val="003637D7"/>
    <w:rsid w:val="003934A2"/>
    <w:rsid w:val="003E7304"/>
    <w:rsid w:val="00434FDC"/>
    <w:rsid w:val="00447FA4"/>
    <w:rsid w:val="00496DDC"/>
    <w:rsid w:val="004F5FE8"/>
    <w:rsid w:val="00523351"/>
    <w:rsid w:val="00537755"/>
    <w:rsid w:val="00543449"/>
    <w:rsid w:val="00565A88"/>
    <w:rsid w:val="005F1FF0"/>
    <w:rsid w:val="00643BB2"/>
    <w:rsid w:val="00645F79"/>
    <w:rsid w:val="00655502"/>
    <w:rsid w:val="006828FD"/>
    <w:rsid w:val="006A14E5"/>
    <w:rsid w:val="00751AD6"/>
    <w:rsid w:val="00751BCB"/>
    <w:rsid w:val="0078181E"/>
    <w:rsid w:val="00786540"/>
    <w:rsid w:val="0080781E"/>
    <w:rsid w:val="0081670E"/>
    <w:rsid w:val="00877266"/>
    <w:rsid w:val="00882DC0"/>
    <w:rsid w:val="009944D5"/>
    <w:rsid w:val="009C0AEA"/>
    <w:rsid w:val="00A15ADF"/>
    <w:rsid w:val="00AC34CF"/>
    <w:rsid w:val="00AD693C"/>
    <w:rsid w:val="00B54342"/>
    <w:rsid w:val="00B832BD"/>
    <w:rsid w:val="00BA5573"/>
    <w:rsid w:val="00D16646"/>
    <w:rsid w:val="00D30961"/>
    <w:rsid w:val="00D31723"/>
    <w:rsid w:val="00D562E4"/>
    <w:rsid w:val="00DD3719"/>
    <w:rsid w:val="00DD5466"/>
    <w:rsid w:val="00DF4DCE"/>
    <w:rsid w:val="00E00098"/>
    <w:rsid w:val="00E66F95"/>
    <w:rsid w:val="00EE1C66"/>
    <w:rsid w:val="00F13679"/>
    <w:rsid w:val="00F34392"/>
    <w:rsid w:val="00F6437B"/>
    <w:rsid w:val="00F855B7"/>
    <w:rsid w:val="00FB481F"/>
    <w:rsid w:val="00FD1661"/>
    <w:rsid w:val="00FF10AB"/>
    <w:rsid w:val="4F507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EE53"/>
  <w15:chartTrackingRefBased/>
  <w15:docId w15:val="{072AD95C-D48B-4A99-B352-8A0E8131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1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4E5"/>
    <w:rPr>
      <w:rFonts w:eastAsiaTheme="majorEastAsia" w:cstheme="majorBidi"/>
      <w:color w:val="272727" w:themeColor="text1" w:themeTint="D8"/>
    </w:rPr>
  </w:style>
  <w:style w:type="paragraph" w:styleId="Title">
    <w:name w:val="Title"/>
    <w:basedOn w:val="Normal"/>
    <w:next w:val="Normal"/>
    <w:link w:val="TitleChar"/>
    <w:uiPriority w:val="10"/>
    <w:qFormat/>
    <w:rsid w:val="006A1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4E5"/>
    <w:pPr>
      <w:spacing w:before="160"/>
      <w:jc w:val="center"/>
    </w:pPr>
    <w:rPr>
      <w:i/>
      <w:iCs/>
      <w:color w:val="404040" w:themeColor="text1" w:themeTint="BF"/>
    </w:rPr>
  </w:style>
  <w:style w:type="character" w:customStyle="1" w:styleId="QuoteChar">
    <w:name w:val="Quote Char"/>
    <w:basedOn w:val="DefaultParagraphFont"/>
    <w:link w:val="Quote"/>
    <w:uiPriority w:val="29"/>
    <w:rsid w:val="006A14E5"/>
    <w:rPr>
      <w:i/>
      <w:iCs/>
      <w:color w:val="404040" w:themeColor="text1" w:themeTint="BF"/>
    </w:rPr>
  </w:style>
  <w:style w:type="paragraph" w:styleId="ListParagraph">
    <w:name w:val="List Paragraph"/>
    <w:basedOn w:val="Normal"/>
    <w:uiPriority w:val="34"/>
    <w:qFormat/>
    <w:rsid w:val="006A14E5"/>
    <w:pPr>
      <w:ind w:left="720"/>
      <w:contextualSpacing/>
    </w:pPr>
  </w:style>
  <w:style w:type="character" w:styleId="IntenseEmphasis">
    <w:name w:val="Intense Emphasis"/>
    <w:basedOn w:val="DefaultParagraphFont"/>
    <w:uiPriority w:val="21"/>
    <w:qFormat/>
    <w:rsid w:val="006A14E5"/>
    <w:rPr>
      <w:i/>
      <w:iCs/>
      <w:color w:val="0F4761" w:themeColor="accent1" w:themeShade="BF"/>
    </w:rPr>
  </w:style>
  <w:style w:type="paragraph" w:styleId="IntenseQuote">
    <w:name w:val="Intense Quote"/>
    <w:basedOn w:val="Normal"/>
    <w:next w:val="Normal"/>
    <w:link w:val="IntenseQuoteChar"/>
    <w:uiPriority w:val="30"/>
    <w:qFormat/>
    <w:rsid w:val="006A1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4E5"/>
    <w:rPr>
      <w:i/>
      <w:iCs/>
      <w:color w:val="0F4761" w:themeColor="accent1" w:themeShade="BF"/>
    </w:rPr>
  </w:style>
  <w:style w:type="character" w:styleId="IntenseReference">
    <w:name w:val="Intense Reference"/>
    <w:basedOn w:val="DefaultParagraphFont"/>
    <w:uiPriority w:val="32"/>
    <w:qFormat/>
    <w:rsid w:val="006A14E5"/>
    <w:rPr>
      <w:b/>
      <w:bCs/>
      <w:smallCaps/>
      <w:color w:val="0F4761" w:themeColor="accent1" w:themeShade="BF"/>
      <w:spacing w:val="5"/>
    </w:rPr>
  </w:style>
  <w:style w:type="paragraph" w:styleId="NoSpacing">
    <w:name w:val="No Spacing"/>
    <w:uiPriority w:val="1"/>
    <w:qFormat/>
    <w:rsid w:val="00BA5573"/>
    <w:pPr>
      <w:spacing w:after="0" w:line="240" w:lineRule="auto"/>
    </w:pPr>
  </w:style>
  <w:style w:type="character" w:styleId="Hyperlink">
    <w:name w:val="Hyperlink"/>
    <w:basedOn w:val="DefaultParagraphFont"/>
    <w:uiPriority w:val="99"/>
    <w:unhideWhenUsed/>
    <w:rsid w:val="002E1B15"/>
    <w:rPr>
      <w:color w:val="467886" w:themeColor="hyperlink"/>
      <w:u w:val="single"/>
    </w:rPr>
  </w:style>
  <w:style w:type="character" w:styleId="UnresolvedMention">
    <w:name w:val="Unresolved Mention"/>
    <w:basedOn w:val="DefaultParagraphFont"/>
    <w:uiPriority w:val="99"/>
    <w:semiHidden/>
    <w:unhideWhenUsed/>
    <w:rsid w:val="002E1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quiries@alcohol-focus-scotland.org.uk" TargetMode="External"/><Relationship Id="rId4" Type="http://schemas.openxmlformats.org/officeDocument/2006/relationships/numbering" Target="numbering.xml"/><Relationship Id="rId9" Type="http://schemas.openxmlformats.org/officeDocument/2006/relationships/hyperlink" Target="mailto:info@togeth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7bfb2a723588553fa10eb2dc08fd83be">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27aecdd8fb5d558583083115bb045f52"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AB9AE-2F69-4EBC-B960-9169E9F6871D}">
  <ds:schemaRefs>
    <ds:schemaRef ds:uri="http://schemas.microsoft.com/office/2006/metadata/properties"/>
    <ds:schemaRef ds:uri="http://schemas.microsoft.com/office/infopath/2007/PartnerControls"/>
    <ds:schemaRef ds:uri="09097c22-c108-45c9-9711-649fcb8d734e"/>
    <ds:schemaRef ds:uri="25ccb901-815f-4c78-9662-858338c15881"/>
  </ds:schemaRefs>
</ds:datastoreItem>
</file>

<file path=customXml/itemProps2.xml><?xml version="1.0" encoding="utf-8"?>
<ds:datastoreItem xmlns:ds="http://schemas.openxmlformats.org/officeDocument/2006/customXml" ds:itemID="{571FB697-4B09-4899-AFE3-85142B156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3CF53-433D-4C8B-B6F4-64F60333A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Elliott-Scott</dc:creator>
  <cp:keywords/>
  <dc:description/>
  <cp:lastModifiedBy>Mary Campbell</cp:lastModifiedBy>
  <cp:revision>54</cp:revision>
  <dcterms:created xsi:type="dcterms:W3CDTF">2026-05-13T12:57:00Z</dcterms:created>
  <dcterms:modified xsi:type="dcterms:W3CDTF">2026-05-18T13:53:00Z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0x0101004431205BF2D71B48A59BE11B80D410D7</vt:lpwstr>
  </property>
  <property fmtid="{D5CDD505-2E9C-101B-9397-08002B2CF9AE}" pid="3" name="MediaServiceImageTags">
    <vt:lpwstr/>
  </property>
</Properties>
</file>