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F29EE" w14:textId="56330BC7" w:rsidR="00AD3232" w:rsidRDefault="00AD3232" w:rsidP="00AD3232">
      <w:pPr>
        <w:pStyle w:val="Heading1"/>
        <w:rPr>
          <w:rFonts w:ascii="Lexend Deca" w:hAnsi="Lexend Deca"/>
          <w:b/>
          <w:bCs/>
          <w:color w:val="auto"/>
          <w:spacing w:val="-4"/>
          <w:sz w:val="32"/>
          <w:szCs w:val="32"/>
        </w:rPr>
      </w:pPr>
      <w:r w:rsidRPr="00AD3232">
        <w:rPr>
          <w:rFonts w:ascii="Lexend Deca" w:hAnsi="Lexend Deca"/>
          <w:b/>
          <w:bCs/>
          <w:color w:val="auto"/>
          <w:w w:val="105"/>
          <w:sz w:val="32"/>
          <w:szCs w:val="32"/>
        </w:rPr>
        <w:t xml:space="preserve">Making decisions using a children's human rights approach </w:t>
      </w:r>
      <w:r>
        <w:rPr>
          <w:rFonts w:ascii="Lexend Deca" w:hAnsi="Lexend Deca"/>
          <w:b/>
          <w:bCs/>
          <w:color w:val="auto"/>
          <w:spacing w:val="-4"/>
          <w:sz w:val="32"/>
          <w:szCs w:val="32"/>
        </w:rPr>
        <w:t>f</w:t>
      </w:r>
      <w:r w:rsidRPr="00AD3232">
        <w:rPr>
          <w:rFonts w:ascii="Lexend Deca" w:hAnsi="Lexend Deca"/>
          <w:b/>
          <w:bCs/>
          <w:color w:val="auto"/>
          <w:spacing w:val="-4"/>
          <w:sz w:val="32"/>
          <w:szCs w:val="32"/>
        </w:rPr>
        <w:t>or</w:t>
      </w:r>
      <w:r w:rsidRPr="00AD3232">
        <w:rPr>
          <w:rFonts w:ascii="Lexend Deca" w:hAnsi="Lexend Deca"/>
          <w:b/>
          <w:bCs/>
          <w:color w:val="auto"/>
          <w:spacing w:val="-16"/>
          <w:sz w:val="32"/>
          <w:szCs w:val="32"/>
        </w:rPr>
        <w:t xml:space="preserve"> </w:t>
      </w:r>
      <w:r w:rsidRPr="00AD3232">
        <w:rPr>
          <w:rFonts w:ascii="Lexend Deca" w:hAnsi="Lexend Deca"/>
          <w:b/>
          <w:bCs/>
          <w:color w:val="auto"/>
          <w:spacing w:val="-4"/>
          <w:sz w:val="32"/>
          <w:szCs w:val="32"/>
        </w:rPr>
        <w:t>the</w:t>
      </w:r>
      <w:r w:rsidRPr="00AD3232">
        <w:rPr>
          <w:rFonts w:ascii="Lexend Deca" w:hAnsi="Lexend Deca"/>
          <w:b/>
          <w:bCs/>
          <w:color w:val="auto"/>
          <w:spacing w:val="-15"/>
          <w:sz w:val="32"/>
          <w:szCs w:val="32"/>
        </w:rPr>
        <w:t xml:space="preserve"> </w:t>
      </w:r>
      <w:r w:rsidRPr="00AD3232">
        <w:rPr>
          <w:rFonts w:ascii="Lexend Deca" w:hAnsi="Lexend Deca"/>
          <w:b/>
          <w:bCs/>
          <w:color w:val="auto"/>
          <w:spacing w:val="-4"/>
          <w:sz w:val="32"/>
          <w:szCs w:val="32"/>
        </w:rPr>
        <w:t>public</w:t>
      </w:r>
      <w:r w:rsidRPr="00AD3232">
        <w:rPr>
          <w:rFonts w:ascii="Lexend Deca" w:hAnsi="Lexend Deca"/>
          <w:b/>
          <w:bCs/>
          <w:color w:val="auto"/>
          <w:spacing w:val="-16"/>
          <w:sz w:val="32"/>
          <w:szCs w:val="32"/>
        </w:rPr>
        <w:t xml:space="preserve"> </w:t>
      </w:r>
      <w:r w:rsidRPr="00AD3232">
        <w:rPr>
          <w:rFonts w:ascii="Lexend Deca" w:hAnsi="Lexend Deca"/>
          <w:b/>
          <w:bCs/>
          <w:color w:val="auto"/>
          <w:spacing w:val="-4"/>
          <w:sz w:val="32"/>
          <w:szCs w:val="32"/>
        </w:rPr>
        <w:t>authority</w:t>
      </w:r>
      <w:r w:rsidRPr="00AD3232">
        <w:rPr>
          <w:rFonts w:ascii="Lexend Deca" w:hAnsi="Lexend Deca"/>
          <w:b/>
          <w:bCs/>
          <w:color w:val="auto"/>
          <w:spacing w:val="-15"/>
          <w:sz w:val="32"/>
          <w:szCs w:val="32"/>
        </w:rPr>
        <w:t xml:space="preserve"> </w:t>
      </w:r>
      <w:r w:rsidRPr="00AD3232">
        <w:rPr>
          <w:rFonts w:ascii="Lexend Deca" w:hAnsi="Lexend Deca"/>
          <w:b/>
          <w:bCs/>
          <w:color w:val="auto"/>
          <w:spacing w:val="-4"/>
          <w:sz w:val="32"/>
          <w:szCs w:val="32"/>
        </w:rPr>
        <w:t>workforce</w:t>
      </w:r>
      <w:r w:rsidRPr="00AD3232">
        <w:rPr>
          <w:rFonts w:ascii="Lexend Deca" w:hAnsi="Lexend Deca"/>
          <w:b/>
          <w:bCs/>
          <w:color w:val="auto"/>
          <w:spacing w:val="-15"/>
          <w:sz w:val="32"/>
          <w:szCs w:val="32"/>
        </w:rPr>
        <w:t xml:space="preserve"> </w:t>
      </w:r>
      <w:r w:rsidRPr="00AD3232">
        <w:rPr>
          <w:rFonts w:ascii="Lexend Deca" w:hAnsi="Lexend Deca"/>
          <w:b/>
          <w:bCs/>
          <w:color w:val="auto"/>
          <w:spacing w:val="-4"/>
          <w:sz w:val="32"/>
          <w:szCs w:val="32"/>
        </w:rPr>
        <w:t>in</w:t>
      </w:r>
      <w:r w:rsidRPr="00AD3232">
        <w:rPr>
          <w:rFonts w:ascii="Lexend Deca" w:hAnsi="Lexend Deca"/>
          <w:b/>
          <w:bCs/>
          <w:color w:val="auto"/>
          <w:spacing w:val="-16"/>
          <w:sz w:val="32"/>
          <w:szCs w:val="32"/>
        </w:rPr>
        <w:t xml:space="preserve"> </w:t>
      </w:r>
      <w:r w:rsidRPr="00AD3232">
        <w:rPr>
          <w:rFonts w:ascii="Lexend Deca" w:hAnsi="Lexend Deca"/>
          <w:b/>
          <w:bCs/>
          <w:color w:val="auto"/>
          <w:spacing w:val="-4"/>
          <w:sz w:val="32"/>
          <w:szCs w:val="32"/>
        </w:rPr>
        <w:t>Scotland</w:t>
      </w:r>
    </w:p>
    <w:p w14:paraId="364B4700" w14:textId="77777777" w:rsidR="00AD3232" w:rsidRDefault="00AD3232" w:rsidP="00AD3232">
      <w:pPr>
        <w:rPr>
          <w:lang w:val="en-GB"/>
        </w:rPr>
      </w:pPr>
    </w:p>
    <w:p w14:paraId="03490CA7" w14:textId="51FBF66B" w:rsidR="00AD3232" w:rsidRPr="00AD3232" w:rsidRDefault="00AD3232" w:rsidP="00AD3232">
      <w:pPr>
        <w:pStyle w:val="Heading2"/>
        <w:rPr>
          <w:rFonts w:ascii="Lexend Deca" w:hAnsi="Lexend Deca"/>
          <w:b/>
          <w:bCs/>
          <w:color w:val="auto"/>
          <w:sz w:val="28"/>
          <w:szCs w:val="28"/>
        </w:rPr>
      </w:pPr>
      <w:r w:rsidRPr="00AD3232">
        <w:rPr>
          <w:rFonts w:ascii="Lexend Deca" w:hAnsi="Lexend Deca"/>
          <w:b/>
          <w:bCs/>
          <w:color w:val="auto"/>
          <w:sz w:val="28"/>
          <w:szCs w:val="28"/>
        </w:rPr>
        <w:t>How to use this resource</w:t>
      </w:r>
    </w:p>
    <w:p w14:paraId="13E98C4A" w14:textId="2D4883FB" w:rsidR="00AD3232" w:rsidRPr="00AD3232" w:rsidRDefault="00AD3232" w:rsidP="00AD3232">
      <w:pPr>
        <w:spacing w:before="365"/>
        <w:rPr>
          <w:rFonts w:ascii="Lexend Deca" w:hAnsi="Lexend Deca" w:cs="Arial"/>
          <w:b/>
          <w:bCs/>
          <w:spacing w:val="-4"/>
          <w:sz w:val="24"/>
          <w:szCs w:val="24"/>
        </w:rPr>
      </w:pPr>
      <w:r w:rsidRPr="00AD3232">
        <w:rPr>
          <w:rFonts w:ascii="Lexend Deca" w:hAnsi="Lexend Deca" w:cs="Arial"/>
          <w:b/>
          <w:bCs/>
          <w:spacing w:val="-4"/>
          <w:sz w:val="24"/>
          <w:szCs w:val="24"/>
        </w:rPr>
        <w:t>Do you have a decision or issue that will impact children and young people that needs to be addressed?</w:t>
      </w:r>
    </w:p>
    <w:p w14:paraId="7DEEA3A9" w14:textId="4A295697" w:rsidR="00AD3232" w:rsidRPr="00AD3232" w:rsidRDefault="00AD3232" w:rsidP="00AD3232">
      <w:pPr>
        <w:spacing w:before="365"/>
        <w:rPr>
          <w:rFonts w:ascii="Lexend Deca" w:hAnsi="Lexend Deca" w:cs="Arial"/>
          <w:spacing w:val="-4"/>
          <w:sz w:val="24"/>
          <w:szCs w:val="24"/>
        </w:rPr>
      </w:pPr>
      <w:r w:rsidRPr="00AD3232">
        <w:rPr>
          <w:rFonts w:ascii="Lexend Deca" w:hAnsi="Lexend Deca" w:cs="Arial"/>
          <w:spacing w:val="-4"/>
          <w:sz w:val="24"/>
          <w:szCs w:val="24"/>
        </w:rPr>
        <w:t>This resource can support you to use a children’s human rights approach when making decisions:</w:t>
      </w:r>
    </w:p>
    <w:p w14:paraId="47097685" w14:textId="77777777" w:rsidR="00AD3232" w:rsidRPr="00AD3232" w:rsidRDefault="00AD3232" w:rsidP="00AD3232">
      <w:pPr>
        <w:numPr>
          <w:ilvl w:val="0"/>
          <w:numId w:val="1"/>
        </w:numPr>
        <w:spacing w:before="365"/>
        <w:rPr>
          <w:rFonts w:ascii="Lexend Deca" w:hAnsi="Lexend Deca" w:cs="Arial"/>
          <w:spacing w:val="-4"/>
          <w:sz w:val="24"/>
          <w:szCs w:val="24"/>
        </w:rPr>
      </w:pPr>
      <w:r w:rsidRPr="00AD3232">
        <w:rPr>
          <w:rFonts w:ascii="Lexend Deca" w:hAnsi="Lexend Deca" w:cs="Arial"/>
          <w:spacing w:val="-4"/>
          <w:sz w:val="24"/>
          <w:szCs w:val="24"/>
        </w:rPr>
        <w:t>The tables and questions can be used to support decisions and address issues that impact children and young people, individually or in groups, on all levels of decision making.</w:t>
      </w:r>
    </w:p>
    <w:p w14:paraId="51149AEA" w14:textId="77777777" w:rsidR="00AD3232" w:rsidRPr="00AD3232" w:rsidRDefault="00AD3232" w:rsidP="00AD3232">
      <w:pPr>
        <w:numPr>
          <w:ilvl w:val="0"/>
          <w:numId w:val="1"/>
        </w:numPr>
        <w:spacing w:before="365"/>
        <w:rPr>
          <w:rFonts w:ascii="Lexend Deca" w:hAnsi="Lexend Deca" w:cs="Arial"/>
          <w:spacing w:val="-4"/>
          <w:sz w:val="24"/>
          <w:szCs w:val="24"/>
        </w:rPr>
      </w:pPr>
      <w:r w:rsidRPr="00AD3232">
        <w:rPr>
          <w:rFonts w:ascii="Lexend Deca" w:hAnsi="Lexend Deca" w:cs="Arial"/>
          <w:spacing w:val="-4"/>
          <w:sz w:val="24"/>
          <w:szCs w:val="24"/>
        </w:rPr>
        <w:t>At each step, there are key questions to consider and links to relevant resources that can support you.</w:t>
      </w:r>
    </w:p>
    <w:p w14:paraId="1E87F19B" w14:textId="77777777" w:rsidR="00AD3232" w:rsidRPr="00AD3232" w:rsidRDefault="00AD3232" w:rsidP="00AD3232">
      <w:pPr>
        <w:numPr>
          <w:ilvl w:val="0"/>
          <w:numId w:val="1"/>
        </w:numPr>
        <w:spacing w:before="365"/>
        <w:rPr>
          <w:rFonts w:ascii="Lexend Deca" w:hAnsi="Lexend Deca" w:cs="Arial"/>
          <w:spacing w:val="-4"/>
          <w:sz w:val="24"/>
          <w:szCs w:val="24"/>
        </w:rPr>
      </w:pPr>
      <w:r w:rsidRPr="00AD3232">
        <w:rPr>
          <w:rFonts w:ascii="Lexend Deca" w:hAnsi="Lexend Deca" w:cs="Arial"/>
          <w:spacing w:val="-4"/>
          <w:sz w:val="24"/>
          <w:szCs w:val="24"/>
        </w:rPr>
        <w:t>By step four, you will have a list of key actions to take to centre children’s rights and the views of children and young people in your decision or response to an issue.</w:t>
      </w:r>
    </w:p>
    <w:p w14:paraId="604C7EAE" w14:textId="77777777" w:rsidR="00AD3232" w:rsidRPr="00AD3232" w:rsidRDefault="00AD3232" w:rsidP="00AD3232">
      <w:pPr>
        <w:numPr>
          <w:ilvl w:val="0"/>
          <w:numId w:val="1"/>
        </w:numPr>
        <w:spacing w:before="365"/>
        <w:rPr>
          <w:rFonts w:ascii="Lexend Deca" w:hAnsi="Lexend Deca" w:cs="Arial"/>
          <w:spacing w:val="-4"/>
          <w:sz w:val="24"/>
          <w:szCs w:val="24"/>
        </w:rPr>
      </w:pPr>
      <w:r w:rsidRPr="00AD3232">
        <w:rPr>
          <w:rFonts w:ascii="Lexend Deca" w:hAnsi="Lexend Deca" w:cs="Arial"/>
          <w:spacing w:val="-4"/>
          <w:sz w:val="24"/>
          <w:szCs w:val="24"/>
        </w:rPr>
        <w:t>This resource is very flexible - it can be used in many different ways. For example, it can be used to support individual decisions, in training, for complex cases, and in reviews or supervision.</w:t>
      </w:r>
    </w:p>
    <w:p w14:paraId="57CBDC01" w14:textId="2EEBB207" w:rsidR="00AD3232" w:rsidRPr="00AD3232" w:rsidRDefault="00AD3232" w:rsidP="00AD3232">
      <w:pPr>
        <w:spacing w:before="365"/>
        <w:rPr>
          <w:rFonts w:ascii="Lexend Deca" w:hAnsi="Lexend Deca" w:cs="Arial"/>
          <w:spacing w:val="-4"/>
          <w:sz w:val="24"/>
          <w:szCs w:val="24"/>
        </w:rPr>
      </w:pPr>
      <w:r w:rsidRPr="00AD3232">
        <w:rPr>
          <w:rFonts w:ascii="Lexend Deca" w:hAnsi="Lexend Deca" w:cs="Arial"/>
          <w:spacing w:val="-4"/>
          <w:sz w:val="24"/>
          <w:szCs w:val="24"/>
        </w:rPr>
        <w:t>For decisions that involve significant changes to policies, services, or programs with a direct and substantial impact on children, a full Child Rights Impact Assessment (CRIA) will support you to comprehensively evaluate and address potential impacts on children's rights. However, for routine or minor decisions where the impacts on children are expected to be limited or indirect, this resource provides a streamlined, 'light touch' approach to ensure children's rights are still thoughtfully considered without the extensive process of a full CRIA.</w:t>
      </w:r>
    </w:p>
    <w:p w14:paraId="727A0ADA" w14:textId="231981D9" w:rsidR="00AD3232" w:rsidRPr="00AD3232" w:rsidRDefault="00AD3232" w:rsidP="00AD3232">
      <w:pPr>
        <w:spacing w:before="365"/>
        <w:rPr>
          <w:rFonts w:ascii="Lexend Deca" w:hAnsi="Lexend Deca" w:cs="Arial"/>
          <w:b/>
          <w:bCs/>
          <w:spacing w:val="-4"/>
          <w:sz w:val="24"/>
          <w:szCs w:val="24"/>
        </w:rPr>
      </w:pPr>
      <w:r w:rsidRPr="00AD3232">
        <w:rPr>
          <w:rFonts w:ascii="Lexend Deca" w:hAnsi="Lexend Deca" w:cs="Arial"/>
          <w:b/>
          <w:bCs/>
          <w:spacing w:val="-4"/>
          <w:sz w:val="24"/>
          <w:szCs w:val="24"/>
        </w:rPr>
        <w:t xml:space="preserve">To get the most from this resource, you should be familiar with: </w:t>
      </w:r>
    </w:p>
    <w:p w14:paraId="4EFF3E1D" w14:textId="77777777" w:rsidR="00AD3232" w:rsidRPr="00AD3232" w:rsidRDefault="00AD3232" w:rsidP="00AD3232">
      <w:pPr>
        <w:pStyle w:val="ListParagraph"/>
        <w:numPr>
          <w:ilvl w:val="0"/>
          <w:numId w:val="3"/>
        </w:numPr>
        <w:spacing w:before="365"/>
        <w:rPr>
          <w:rFonts w:ascii="Lexend Deca" w:hAnsi="Lexend Deca" w:cs="Arial"/>
          <w:color w:val="467886"/>
          <w:spacing w:val="-4"/>
          <w:sz w:val="24"/>
          <w:szCs w:val="24"/>
        </w:rPr>
      </w:pPr>
      <w:hyperlink r:id="rId9">
        <w:r w:rsidRPr="00AD3232">
          <w:rPr>
            <w:rStyle w:val="Hyperlink"/>
            <w:rFonts w:ascii="Lexend Deca" w:hAnsi="Lexend Deca" w:cs="Arial"/>
            <w:color w:val="467886"/>
            <w:spacing w:val="-4"/>
            <w:sz w:val="24"/>
            <w:szCs w:val="24"/>
          </w:rPr>
          <w:t>The United Nations Convention on the Rights of the Child (UNCRC)</w:t>
        </w:r>
      </w:hyperlink>
      <w:r w:rsidRPr="00AD3232">
        <w:rPr>
          <w:rFonts w:ascii="Lexend Deca" w:hAnsi="Lexend Deca" w:cs="Arial"/>
          <w:color w:val="467886"/>
          <w:spacing w:val="-4"/>
          <w:sz w:val="24"/>
          <w:szCs w:val="24"/>
        </w:rPr>
        <w:t>.</w:t>
      </w:r>
    </w:p>
    <w:p w14:paraId="356D1E23" w14:textId="470E430C" w:rsidR="00AD3232" w:rsidRPr="00AD3232" w:rsidRDefault="00AD3232" w:rsidP="00AD3232">
      <w:pPr>
        <w:pStyle w:val="ListParagraph"/>
        <w:numPr>
          <w:ilvl w:val="0"/>
          <w:numId w:val="3"/>
        </w:numPr>
        <w:spacing w:before="365"/>
        <w:rPr>
          <w:rFonts w:ascii="Lexend Deca" w:hAnsi="Lexend Deca" w:cs="Arial"/>
          <w:spacing w:val="-4"/>
          <w:sz w:val="24"/>
          <w:szCs w:val="24"/>
        </w:rPr>
      </w:pPr>
      <w:r w:rsidRPr="00AD3232">
        <w:rPr>
          <w:rFonts w:ascii="Lexend Deca" w:hAnsi="Lexend Deca" w:cs="Arial"/>
          <w:spacing w:val="-4"/>
          <w:sz w:val="24"/>
          <w:szCs w:val="24"/>
        </w:rPr>
        <w:t xml:space="preserve">These videos on </w:t>
      </w:r>
      <w:hyperlink r:id="rId10" w:history="1">
        <w:r w:rsidRPr="00AD3232">
          <w:rPr>
            <w:rStyle w:val="Hyperlink"/>
            <w:rFonts w:ascii="Lexend Deca" w:hAnsi="Lexend Deca" w:cs="Arial"/>
            <w:color w:val="467886"/>
            <w:spacing w:val="-4"/>
            <w:sz w:val="24"/>
            <w:szCs w:val="24"/>
          </w:rPr>
          <w:t>introduction to the UNCRC</w:t>
        </w:r>
      </w:hyperlink>
      <w:r w:rsidRPr="00AD3232">
        <w:rPr>
          <w:rFonts w:ascii="Lexend Deca" w:hAnsi="Lexend Deca" w:cs="Arial"/>
          <w:color w:val="467886"/>
          <w:spacing w:val="-4"/>
          <w:sz w:val="24"/>
          <w:szCs w:val="24"/>
        </w:rPr>
        <w:t xml:space="preserve">, </w:t>
      </w:r>
      <w:r w:rsidRPr="00AD3232">
        <w:rPr>
          <w:rFonts w:ascii="Lexend Deca" w:hAnsi="Lexend Deca" w:cs="Arial"/>
          <w:spacing w:val="-4"/>
          <w:sz w:val="24"/>
          <w:szCs w:val="24"/>
        </w:rPr>
        <w:t xml:space="preserve">and </w:t>
      </w:r>
      <w:hyperlink r:id="rId11" w:history="1">
        <w:r w:rsidRPr="00AD3232">
          <w:rPr>
            <w:rStyle w:val="Hyperlink"/>
            <w:rFonts w:ascii="Lexend Deca" w:hAnsi="Lexend Deca" w:cs="Arial"/>
            <w:color w:val="467886"/>
            <w:spacing w:val="-4"/>
            <w:sz w:val="24"/>
            <w:szCs w:val="24"/>
          </w:rPr>
          <w:t>UNCRC Incorporation and Implementation</w:t>
        </w:r>
      </w:hyperlink>
      <w:r w:rsidRPr="00AD3232">
        <w:rPr>
          <w:rFonts w:ascii="Lexend Deca" w:hAnsi="Lexend Deca" w:cs="Arial"/>
          <w:spacing w:val="-4"/>
          <w:sz w:val="24"/>
          <w:szCs w:val="24"/>
        </w:rPr>
        <w:t xml:space="preserve"> give useful background information.</w:t>
      </w:r>
    </w:p>
    <w:p w14:paraId="3629EF1F" w14:textId="520863EB" w:rsidR="00AD3232" w:rsidRPr="00AD3232" w:rsidRDefault="00AD3232" w:rsidP="00AD3232">
      <w:pPr>
        <w:pStyle w:val="ListParagraph"/>
        <w:numPr>
          <w:ilvl w:val="0"/>
          <w:numId w:val="3"/>
        </w:numPr>
        <w:spacing w:before="365"/>
        <w:rPr>
          <w:rFonts w:ascii="Lexend Deca" w:hAnsi="Lexend Deca" w:cs="Arial"/>
          <w:spacing w:val="-4"/>
          <w:sz w:val="24"/>
          <w:szCs w:val="24"/>
        </w:rPr>
      </w:pPr>
      <w:r w:rsidRPr="00AD3232">
        <w:rPr>
          <w:rFonts w:ascii="Lexend Deca" w:hAnsi="Lexend Deca" w:cs="Arial"/>
          <w:spacing w:val="-4"/>
          <w:sz w:val="24"/>
          <w:szCs w:val="24"/>
        </w:rPr>
        <w:t xml:space="preserve">The </w:t>
      </w:r>
      <w:hyperlink r:id="rId12" w:history="1">
        <w:r w:rsidRPr="00AD3232">
          <w:rPr>
            <w:rStyle w:val="Hyperlink"/>
            <w:rFonts w:ascii="Lexend Deca" w:hAnsi="Lexend Deca" w:cs="Arial"/>
            <w:color w:val="467886"/>
            <w:spacing w:val="-4"/>
            <w:sz w:val="24"/>
            <w:szCs w:val="24"/>
          </w:rPr>
          <w:t>Children’s Rights Skills and Knowledge Framework</w:t>
        </w:r>
      </w:hyperlink>
      <w:r w:rsidRPr="00AD3232">
        <w:rPr>
          <w:rFonts w:ascii="Lexend Deca" w:hAnsi="Lexend Deca" w:cs="Arial"/>
          <w:color w:val="467886"/>
          <w:spacing w:val="-4"/>
          <w:sz w:val="24"/>
          <w:szCs w:val="24"/>
        </w:rPr>
        <w:t>.</w:t>
      </w:r>
    </w:p>
    <w:p w14:paraId="3582F3CB" w14:textId="77777777" w:rsidR="00AD3232" w:rsidRPr="00AD3232" w:rsidRDefault="00AD3232" w:rsidP="00AD3232">
      <w:pPr>
        <w:spacing w:before="365"/>
        <w:ind w:left="740"/>
        <w:rPr>
          <w:rFonts w:ascii="Lexend Deca" w:hAnsi="Lexend Deca" w:cs="Arial"/>
          <w:spacing w:val="-4"/>
          <w:sz w:val="24"/>
          <w:szCs w:val="24"/>
        </w:rPr>
      </w:pPr>
    </w:p>
    <w:p w14:paraId="3306AC58" w14:textId="77777777" w:rsidR="00AD3232" w:rsidRPr="00AD3232" w:rsidRDefault="00AD3232" w:rsidP="00AD3232">
      <w:pPr>
        <w:pStyle w:val="Heading2"/>
        <w:rPr>
          <w:rFonts w:ascii="Lexend Deca" w:hAnsi="Lexend Deca"/>
          <w:b/>
          <w:bCs/>
          <w:sz w:val="28"/>
          <w:szCs w:val="28"/>
        </w:rPr>
      </w:pPr>
      <w:r w:rsidRPr="00AD3232">
        <w:rPr>
          <w:rFonts w:ascii="Lexend Deca" w:hAnsi="Lexend Deca"/>
          <w:b/>
          <w:bCs/>
          <w:color w:val="auto"/>
          <w:sz w:val="28"/>
          <w:szCs w:val="28"/>
        </w:rPr>
        <w:lastRenderedPageBreak/>
        <w:t>1. Choose the issue or situation you want to work through.</w:t>
      </w:r>
    </w:p>
    <w:p w14:paraId="57A08BE6" w14:textId="77777777" w:rsidR="00AD3232" w:rsidRPr="00AD3232" w:rsidRDefault="00AD3232" w:rsidP="00AD3232">
      <w:pPr>
        <w:rPr>
          <w:b/>
          <w:bCs/>
          <w:sz w:val="24"/>
          <w:szCs w:val="24"/>
        </w:rPr>
      </w:pPr>
    </w:p>
    <w:p w14:paraId="4523DEDB" w14:textId="77777777" w:rsidR="00AD3232" w:rsidRDefault="00AD3232" w:rsidP="00AD3232">
      <w:pPr>
        <w:rPr>
          <w:sz w:val="24"/>
          <w:szCs w:val="24"/>
        </w:rPr>
      </w:pPr>
      <w:r w:rsidRPr="00AD3232">
        <w:rPr>
          <w:sz w:val="24"/>
          <w:szCs w:val="24"/>
        </w:rPr>
        <w:t>You can use this resource multiple times to assess and compare the impact of making a number of different decisions.</w:t>
      </w:r>
    </w:p>
    <w:p w14:paraId="061D518C" w14:textId="77777777" w:rsidR="00AD3232" w:rsidRPr="00AD3232" w:rsidRDefault="00AD3232" w:rsidP="00AD3232">
      <w:pPr>
        <w:rPr>
          <w:sz w:val="24"/>
          <w:szCs w:val="24"/>
        </w:rPr>
      </w:pPr>
    </w:p>
    <w:p w14:paraId="5720EDBA" w14:textId="77777777" w:rsidR="00AD3232" w:rsidRDefault="00AD3232" w:rsidP="00AD3232">
      <w:pPr>
        <w:rPr>
          <w:b/>
          <w:bCs/>
          <w:sz w:val="24"/>
          <w:szCs w:val="24"/>
        </w:rPr>
      </w:pPr>
      <w:r w:rsidRPr="00AD3232">
        <w:rPr>
          <w:b/>
          <w:bCs/>
          <w:sz w:val="24"/>
          <w:szCs w:val="24"/>
        </w:rPr>
        <w:t>Notes</w:t>
      </w:r>
    </w:p>
    <w:p w14:paraId="1B872EAC" w14:textId="77777777" w:rsidR="00AD3232" w:rsidRDefault="00AD3232" w:rsidP="00AD3232">
      <w:pPr>
        <w:rPr>
          <w:b/>
          <w:bCs/>
          <w:sz w:val="24"/>
          <w:szCs w:val="24"/>
        </w:rPr>
      </w:pPr>
    </w:p>
    <w:p w14:paraId="0AB76B03" w14:textId="77777777" w:rsidR="00AD3232" w:rsidRDefault="00AD3232" w:rsidP="00AD3232">
      <w:pPr>
        <w:rPr>
          <w:b/>
          <w:bCs/>
          <w:sz w:val="24"/>
          <w:szCs w:val="24"/>
        </w:rPr>
      </w:pPr>
    </w:p>
    <w:p w14:paraId="302F3885" w14:textId="77777777" w:rsidR="00AD3232" w:rsidRPr="00AD3232" w:rsidRDefault="00AD3232" w:rsidP="00AD3232">
      <w:pPr>
        <w:pStyle w:val="Heading2"/>
        <w:rPr>
          <w:rFonts w:ascii="Lexend Deca" w:hAnsi="Lexend Deca"/>
          <w:b/>
          <w:bCs/>
          <w:color w:val="auto"/>
          <w:sz w:val="28"/>
          <w:szCs w:val="28"/>
        </w:rPr>
      </w:pPr>
      <w:r w:rsidRPr="00AD3232">
        <w:rPr>
          <w:rFonts w:ascii="Lexend Deca" w:hAnsi="Lexend Deca"/>
          <w:b/>
          <w:bCs/>
          <w:color w:val="auto"/>
          <w:sz w:val="28"/>
          <w:szCs w:val="28"/>
        </w:rPr>
        <w:t>2. Who is impacted or involved?</w:t>
      </w:r>
    </w:p>
    <w:p w14:paraId="0A4A8BF7" w14:textId="77777777" w:rsidR="00AD3232" w:rsidRDefault="00AD3232" w:rsidP="00AD3232">
      <w:pPr>
        <w:rPr>
          <w:b/>
          <w:bCs/>
          <w:sz w:val="24"/>
          <w:szCs w:val="24"/>
        </w:rPr>
      </w:pPr>
    </w:p>
    <w:p w14:paraId="41BA8C35" w14:textId="77777777" w:rsidR="00AD3232" w:rsidRPr="00AD3232" w:rsidRDefault="00AD3232" w:rsidP="00AD3232">
      <w:pPr>
        <w:numPr>
          <w:ilvl w:val="0"/>
          <w:numId w:val="4"/>
        </w:numPr>
        <w:rPr>
          <w:sz w:val="24"/>
          <w:szCs w:val="24"/>
        </w:rPr>
      </w:pPr>
      <w:r w:rsidRPr="00AD3232">
        <w:rPr>
          <w:sz w:val="24"/>
          <w:szCs w:val="24"/>
        </w:rPr>
        <w:t>An individual infant, child or young person.</w:t>
      </w:r>
    </w:p>
    <w:p w14:paraId="2CA1A7D8" w14:textId="77777777" w:rsidR="00AD3232" w:rsidRPr="00AD3232" w:rsidRDefault="00AD3232" w:rsidP="00AD3232">
      <w:pPr>
        <w:numPr>
          <w:ilvl w:val="0"/>
          <w:numId w:val="4"/>
        </w:numPr>
        <w:rPr>
          <w:sz w:val="24"/>
          <w:szCs w:val="24"/>
        </w:rPr>
      </w:pPr>
      <w:r w:rsidRPr="00AD3232">
        <w:rPr>
          <w:sz w:val="24"/>
          <w:szCs w:val="24"/>
        </w:rPr>
        <w:t>More than one infant, child or young person.</w:t>
      </w:r>
    </w:p>
    <w:p w14:paraId="50B0D419" w14:textId="77777777" w:rsidR="00AD3232" w:rsidRPr="00AD3232" w:rsidRDefault="00AD3232" w:rsidP="00AD3232">
      <w:pPr>
        <w:numPr>
          <w:ilvl w:val="0"/>
          <w:numId w:val="4"/>
        </w:numPr>
        <w:rPr>
          <w:sz w:val="24"/>
          <w:szCs w:val="24"/>
        </w:rPr>
      </w:pPr>
      <w:r w:rsidRPr="00AD3232">
        <w:rPr>
          <w:sz w:val="24"/>
          <w:szCs w:val="24"/>
        </w:rPr>
        <w:t>A group of infants, children and young people.</w:t>
      </w:r>
    </w:p>
    <w:p w14:paraId="2AC599A0" w14:textId="77777777" w:rsidR="00AD3232" w:rsidRDefault="00AD3232" w:rsidP="00AD3232">
      <w:pPr>
        <w:numPr>
          <w:ilvl w:val="0"/>
          <w:numId w:val="4"/>
        </w:numPr>
        <w:rPr>
          <w:sz w:val="24"/>
          <w:szCs w:val="24"/>
        </w:rPr>
      </w:pPr>
      <w:r w:rsidRPr="00AD3232">
        <w:rPr>
          <w:sz w:val="24"/>
          <w:szCs w:val="24"/>
        </w:rPr>
        <w:t>More than one group of infants, children and young people.</w:t>
      </w:r>
    </w:p>
    <w:p w14:paraId="6E35D9C8" w14:textId="77777777" w:rsidR="00AD3232" w:rsidRPr="00AD3232" w:rsidRDefault="00AD3232" w:rsidP="00AD3232">
      <w:pPr>
        <w:ind w:left="491"/>
        <w:rPr>
          <w:sz w:val="24"/>
          <w:szCs w:val="24"/>
        </w:rPr>
      </w:pPr>
    </w:p>
    <w:p w14:paraId="79A36118" w14:textId="263B2959" w:rsidR="00AD3232" w:rsidRDefault="00AD3232" w:rsidP="00AD3232">
      <w:pPr>
        <w:rPr>
          <w:sz w:val="24"/>
          <w:szCs w:val="24"/>
        </w:rPr>
      </w:pPr>
      <w:r w:rsidRPr="00AD3232">
        <w:rPr>
          <w:sz w:val="24"/>
          <w:szCs w:val="24"/>
        </w:rPr>
        <w:t xml:space="preserve">Gather the views and experiences of the infants, children and young people involved and take their views meaningfully into account. Resources on </w:t>
      </w:r>
      <w:hyperlink r:id="rId13" w:history="1">
        <w:r w:rsidRPr="00332D28">
          <w:rPr>
            <w:rStyle w:val="Hyperlink"/>
            <w:sz w:val="24"/>
            <w:szCs w:val="24"/>
          </w:rPr>
          <w:t>Participation</w:t>
        </w:r>
      </w:hyperlink>
      <w:r w:rsidRPr="00AD3232">
        <w:rPr>
          <w:sz w:val="24"/>
          <w:szCs w:val="24"/>
        </w:rPr>
        <w:t xml:space="preserve"> could be helpful here. You could do this by:</w:t>
      </w:r>
    </w:p>
    <w:p w14:paraId="13B96511" w14:textId="77777777" w:rsidR="00AD3232" w:rsidRPr="00AD3232" w:rsidRDefault="00AD3232" w:rsidP="00AD3232">
      <w:pPr>
        <w:rPr>
          <w:sz w:val="24"/>
          <w:szCs w:val="24"/>
        </w:rPr>
      </w:pPr>
    </w:p>
    <w:p w14:paraId="0BD0CAFC" w14:textId="77777777" w:rsidR="00AD3232" w:rsidRPr="00AD3232" w:rsidRDefault="00AD3232" w:rsidP="00AD3232">
      <w:pPr>
        <w:numPr>
          <w:ilvl w:val="0"/>
          <w:numId w:val="4"/>
        </w:numPr>
        <w:rPr>
          <w:sz w:val="24"/>
          <w:szCs w:val="24"/>
        </w:rPr>
      </w:pPr>
      <w:r w:rsidRPr="00AD3232">
        <w:rPr>
          <w:sz w:val="24"/>
          <w:szCs w:val="24"/>
        </w:rPr>
        <w:t>Speaking directly with the children and young people involved.</w:t>
      </w:r>
    </w:p>
    <w:p w14:paraId="6407E35C" w14:textId="77777777" w:rsidR="00AD3232" w:rsidRPr="00AD3232" w:rsidRDefault="00AD3232" w:rsidP="00AD3232">
      <w:pPr>
        <w:numPr>
          <w:ilvl w:val="0"/>
          <w:numId w:val="4"/>
        </w:numPr>
        <w:rPr>
          <w:sz w:val="24"/>
          <w:szCs w:val="24"/>
        </w:rPr>
      </w:pPr>
      <w:r w:rsidRPr="00AD3232">
        <w:rPr>
          <w:sz w:val="24"/>
          <w:szCs w:val="24"/>
        </w:rPr>
        <w:t>Drawing from previous evidence which centres the views and experiences of children and young people on this issue.</w:t>
      </w:r>
    </w:p>
    <w:p w14:paraId="1DAA3B02" w14:textId="77777777" w:rsidR="00AD3232" w:rsidRDefault="00AD3232" w:rsidP="00AD3232">
      <w:pPr>
        <w:numPr>
          <w:ilvl w:val="0"/>
          <w:numId w:val="4"/>
        </w:numPr>
        <w:rPr>
          <w:sz w:val="24"/>
          <w:szCs w:val="24"/>
        </w:rPr>
      </w:pPr>
      <w:r w:rsidRPr="00AD3232">
        <w:rPr>
          <w:sz w:val="24"/>
          <w:szCs w:val="24"/>
        </w:rPr>
        <w:t>Drawing from other evidence on this issue such as quantitative or qualitative evidence, research and reports.</w:t>
      </w:r>
    </w:p>
    <w:p w14:paraId="07282FF0" w14:textId="77777777" w:rsidR="00AD3232" w:rsidRPr="00AD3232" w:rsidRDefault="00AD3232" w:rsidP="00AD3232">
      <w:pPr>
        <w:ind w:left="491"/>
        <w:rPr>
          <w:sz w:val="24"/>
          <w:szCs w:val="24"/>
        </w:rPr>
      </w:pPr>
    </w:p>
    <w:p w14:paraId="26A67580" w14:textId="77A8684D" w:rsidR="00AD3232" w:rsidRDefault="00AD3232" w:rsidP="00AD3232">
      <w:pPr>
        <w:rPr>
          <w:sz w:val="24"/>
          <w:szCs w:val="24"/>
        </w:rPr>
      </w:pPr>
      <w:r w:rsidRPr="00AD3232">
        <w:rPr>
          <w:sz w:val="24"/>
          <w:szCs w:val="24"/>
        </w:rPr>
        <w:t xml:space="preserve">This will help you fill in </w:t>
      </w:r>
      <w:r>
        <w:rPr>
          <w:sz w:val="24"/>
          <w:szCs w:val="24"/>
        </w:rPr>
        <w:t>section</w:t>
      </w:r>
      <w:r w:rsidRPr="00AD3232">
        <w:rPr>
          <w:sz w:val="24"/>
          <w:szCs w:val="24"/>
        </w:rPr>
        <w:t xml:space="preserve"> 2 below.</w:t>
      </w:r>
    </w:p>
    <w:p w14:paraId="76F1604D" w14:textId="77777777" w:rsidR="00AD3232" w:rsidRPr="00AD3232" w:rsidRDefault="00AD3232" w:rsidP="00AD3232">
      <w:pPr>
        <w:rPr>
          <w:sz w:val="24"/>
          <w:szCs w:val="24"/>
        </w:rPr>
      </w:pPr>
    </w:p>
    <w:p w14:paraId="5AF664B3" w14:textId="77777777" w:rsidR="00AD3232" w:rsidRPr="00AD3232" w:rsidRDefault="00AD3232" w:rsidP="00AD3232">
      <w:pPr>
        <w:rPr>
          <w:sz w:val="24"/>
          <w:szCs w:val="24"/>
        </w:rPr>
      </w:pPr>
      <w:r w:rsidRPr="00AD3232">
        <w:rPr>
          <w:sz w:val="24"/>
          <w:szCs w:val="24"/>
        </w:rPr>
        <w:t>Have you made sure that you have heard from and considered infants, children and young people whose rights are at risk.</w:t>
      </w:r>
    </w:p>
    <w:p w14:paraId="6B29E81D" w14:textId="77777777" w:rsidR="00AD3232" w:rsidRDefault="00AD3232" w:rsidP="00AD3232">
      <w:pPr>
        <w:rPr>
          <w:b/>
          <w:bCs/>
          <w:sz w:val="24"/>
          <w:szCs w:val="24"/>
        </w:rPr>
      </w:pPr>
    </w:p>
    <w:p w14:paraId="6726D0AE" w14:textId="77777777" w:rsidR="00AD3232" w:rsidRDefault="00AD3232" w:rsidP="00AD3232">
      <w:pPr>
        <w:rPr>
          <w:b/>
          <w:bCs/>
          <w:sz w:val="24"/>
          <w:szCs w:val="24"/>
        </w:rPr>
      </w:pPr>
      <w:r w:rsidRPr="00AD3232">
        <w:rPr>
          <w:b/>
          <w:bCs/>
          <w:sz w:val="24"/>
          <w:szCs w:val="24"/>
        </w:rPr>
        <w:t>Notes</w:t>
      </w:r>
    </w:p>
    <w:p w14:paraId="6AE17A89" w14:textId="77777777" w:rsidR="00AD3232" w:rsidRDefault="00AD3232" w:rsidP="00AD3232">
      <w:pPr>
        <w:rPr>
          <w:b/>
          <w:bCs/>
          <w:sz w:val="24"/>
          <w:szCs w:val="24"/>
        </w:rPr>
      </w:pPr>
    </w:p>
    <w:p w14:paraId="15F11BCF" w14:textId="77777777" w:rsidR="00AD3232" w:rsidRPr="00AD3232" w:rsidRDefault="00AD3232" w:rsidP="00AD3232">
      <w:pPr>
        <w:pStyle w:val="Heading2"/>
        <w:rPr>
          <w:rFonts w:ascii="Lexend Deca" w:hAnsi="Lexend Deca"/>
          <w:b/>
          <w:bCs/>
          <w:color w:val="auto"/>
          <w:sz w:val="28"/>
          <w:szCs w:val="28"/>
        </w:rPr>
      </w:pPr>
    </w:p>
    <w:p w14:paraId="59C3706E" w14:textId="77777777" w:rsidR="00AD3232" w:rsidRPr="00AD3232" w:rsidRDefault="00AD3232" w:rsidP="00AD3232">
      <w:pPr>
        <w:pStyle w:val="Heading2"/>
        <w:rPr>
          <w:rFonts w:ascii="Lexend Deca" w:hAnsi="Lexend Deca"/>
          <w:b/>
          <w:bCs/>
          <w:color w:val="auto"/>
          <w:sz w:val="28"/>
          <w:szCs w:val="28"/>
        </w:rPr>
      </w:pPr>
      <w:r w:rsidRPr="00AD3232">
        <w:rPr>
          <w:rFonts w:ascii="Lexend Deca" w:hAnsi="Lexend Deca"/>
          <w:b/>
          <w:bCs/>
          <w:color w:val="auto"/>
          <w:sz w:val="28"/>
          <w:szCs w:val="28"/>
        </w:rPr>
        <w:t>3. Identify which children’s rights are involved.</w:t>
      </w:r>
    </w:p>
    <w:p w14:paraId="61FDFB16" w14:textId="77777777" w:rsidR="007A0FB5" w:rsidRDefault="007A0FB5">
      <w:pPr>
        <w:rPr>
          <w:sz w:val="24"/>
          <w:szCs w:val="24"/>
        </w:rPr>
      </w:pPr>
    </w:p>
    <w:p w14:paraId="73AEB3C4" w14:textId="77777777" w:rsidR="00AD3232" w:rsidRPr="00AD3232" w:rsidRDefault="00AD3232" w:rsidP="00AD3232">
      <w:pPr>
        <w:rPr>
          <w:sz w:val="24"/>
          <w:szCs w:val="24"/>
        </w:rPr>
      </w:pPr>
      <w:r w:rsidRPr="00AD3232">
        <w:rPr>
          <w:sz w:val="24"/>
          <w:szCs w:val="24"/>
        </w:rPr>
        <w:t>Helpful resources:</w:t>
      </w:r>
    </w:p>
    <w:bookmarkStart w:id="0" w:name="_Hlk163039004"/>
    <w:p w14:paraId="103348E3" w14:textId="77777777" w:rsidR="00AD3232" w:rsidRPr="00AD3232" w:rsidRDefault="00AD3232" w:rsidP="00AD3232">
      <w:pPr>
        <w:rPr>
          <w:sz w:val="24"/>
          <w:szCs w:val="24"/>
        </w:rPr>
      </w:pPr>
      <w:r w:rsidRPr="00AD3232">
        <w:rPr>
          <w:sz w:val="24"/>
          <w:szCs w:val="24"/>
          <w:u w:val="single"/>
        </w:rPr>
        <w:fldChar w:fldCharType="begin"/>
      </w:r>
      <w:r w:rsidRPr="00AD3232">
        <w:rPr>
          <w:sz w:val="24"/>
          <w:szCs w:val="24"/>
          <w:u w:val="single"/>
        </w:rPr>
        <w:instrText>HYPERLINK "https://www.ohchr.org/en/instruments-mechanisms/instruments/convention-rights-child"</w:instrText>
      </w:r>
      <w:r w:rsidRPr="00AD3232">
        <w:rPr>
          <w:sz w:val="24"/>
          <w:szCs w:val="24"/>
          <w:u w:val="single"/>
        </w:rPr>
      </w:r>
      <w:r w:rsidRPr="00AD3232">
        <w:rPr>
          <w:sz w:val="24"/>
          <w:szCs w:val="24"/>
          <w:u w:val="single"/>
        </w:rPr>
        <w:fldChar w:fldCharType="separate"/>
      </w:r>
      <w:r w:rsidRPr="00AD3232">
        <w:rPr>
          <w:rStyle w:val="Hyperlink"/>
          <w:sz w:val="24"/>
          <w:szCs w:val="24"/>
        </w:rPr>
        <w:t>The UNCRC Articles</w:t>
      </w:r>
      <w:r w:rsidRPr="00AD3232">
        <w:rPr>
          <w:sz w:val="24"/>
          <w:szCs w:val="24"/>
        </w:rPr>
        <w:fldChar w:fldCharType="end"/>
      </w:r>
    </w:p>
    <w:bookmarkEnd w:id="0"/>
    <w:p w14:paraId="1A7FE87C" w14:textId="77777777" w:rsidR="00AD3232" w:rsidRPr="00AD3232" w:rsidRDefault="00AD3232" w:rsidP="00AD3232">
      <w:pPr>
        <w:rPr>
          <w:sz w:val="24"/>
          <w:szCs w:val="24"/>
        </w:rPr>
      </w:pPr>
      <w:r w:rsidRPr="00AD3232">
        <w:rPr>
          <w:sz w:val="24"/>
          <w:szCs w:val="24"/>
        </w:rPr>
        <w:fldChar w:fldCharType="begin"/>
      </w:r>
      <w:r w:rsidRPr="00AD3232">
        <w:rPr>
          <w:sz w:val="24"/>
          <w:szCs w:val="24"/>
        </w:rPr>
        <w:instrText xml:space="preserve">HYPERLINK "https://cypcs.org.uk/rights/uncrc/articles/" \h </w:instrText>
      </w:r>
      <w:r w:rsidRPr="00AD3232">
        <w:rPr>
          <w:sz w:val="24"/>
          <w:szCs w:val="24"/>
        </w:rPr>
      </w:r>
      <w:r w:rsidRPr="00AD3232">
        <w:rPr>
          <w:sz w:val="24"/>
          <w:szCs w:val="24"/>
        </w:rPr>
        <w:fldChar w:fldCharType="separate"/>
      </w:r>
      <w:r w:rsidRPr="00AD3232">
        <w:rPr>
          <w:rStyle w:val="Hyperlink"/>
          <w:sz w:val="24"/>
          <w:szCs w:val="24"/>
        </w:rPr>
        <w:t>Easy to understand versions of the UNCRC rights</w:t>
      </w:r>
      <w:r w:rsidRPr="00AD3232">
        <w:rPr>
          <w:sz w:val="24"/>
          <w:szCs w:val="24"/>
        </w:rPr>
        <w:fldChar w:fldCharType="end"/>
      </w:r>
    </w:p>
    <w:p w14:paraId="5D279603" w14:textId="06271038" w:rsidR="00AD3232" w:rsidRPr="00AD3232" w:rsidRDefault="00AD3232" w:rsidP="00AD3232">
      <w:pPr>
        <w:rPr>
          <w:sz w:val="24"/>
          <w:szCs w:val="24"/>
        </w:rPr>
      </w:pPr>
      <w:hyperlink r:id="rId14">
        <w:r w:rsidRPr="00AD3232">
          <w:rPr>
            <w:rStyle w:val="Hyperlink"/>
            <w:sz w:val="24"/>
            <w:szCs w:val="24"/>
          </w:rPr>
          <w:t>General Comments of the Committee on the Rights of the Child</w:t>
        </w:r>
      </w:hyperlink>
    </w:p>
    <w:p w14:paraId="71BA75A1" w14:textId="77777777" w:rsidR="00AD3232" w:rsidRPr="00AD3232" w:rsidRDefault="00AD3232" w:rsidP="00AD3232">
      <w:pPr>
        <w:rPr>
          <w:sz w:val="24"/>
          <w:szCs w:val="24"/>
        </w:rPr>
      </w:pPr>
      <w:r w:rsidRPr="00AD3232">
        <w:rPr>
          <w:sz w:val="24"/>
          <w:szCs w:val="24"/>
        </w:rPr>
        <w:t>These documents help people understand the rights set out in the UNCRC.</w:t>
      </w:r>
    </w:p>
    <w:p w14:paraId="311C998C" w14:textId="77777777" w:rsidR="00AD3232" w:rsidRDefault="00AD3232" w:rsidP="00AD3232">
      <w:pPr>
        <w:rPr>
          <w:sz w:val="24"/>
          <w:szCs w:val="24"/>
          <w:u w:val="single"/>
        </w:rPr>
      </w:pPr>
      <w:bookmarkStart w:id="1" w:name="_Hlk163039026"/>
    </w:p>
    <w:p w14:paraId="193F9A6D" w14:textId="23A5F7B5" w:rsidR="00AD3232" w:rsidRPr="00AD3232" w:rsidRDefault="00AD3232" w:rsidP="00AD3232">
      <w:pPr>
        <w:rPr>
          <w:rStyle w:val="Hyperlink"/>
          <w:sz w:val="24"/>
          <w:szCs w:val="24"/>
        </w:rPr>
      </w:pPr>
      <w:r w:rsidRPr="00AD3232">
        <w:rPr>
          <w:sz w:val="24"/>
          <w:szCs w:val="24"/>
          <w:u w:val="single"/>
        </w:rPr>
        <w:fldChar w:fldCharType="begin"/>
      </w:r>
      <w:r w:rsidRPr="00AD3232">
        <w:rPr>
          <w:sz w:val="24"/>
          <w:szCs w:val="24"/>
          <w:u w:val="single"/>
        </w:rPr>
        <w:instrText>HYPERLINK "https://tbinternet.ohchr.org/_layouts/15/TreatyBodyExternal/TBSearch.aspx?Lang=en&amp;TreatyID=5&amp;DocTypeID=5"</w:instrText>
      </w:r>
      <w:r w:rsidRPr="00AD3232">
        <w:rPr>
          <w:sz w:val="24"/>
          <w:szCs w:val="24"/>
          <w:u w:val="single"/>
        </w:rPr>
      </w:r>
      <w:r w:rsidRPr="00AD3232">
        <w:rPr>
          <w:sz w:val="24"/>
          <w:szCs w:val="24"/>
          <w:u w:val="single"/>
        </w:rPr>
        <w:fldChar w:fldCharType="separate"/>
      </w:r>
      <w:r w:rsidRPr="00AD3232">
        <w:rPr>
          <w:rStyle w:val="Hyperlink"/>
          <w:sz w:val="24"/>
          <w:szCs w:val="24"/>
        </w:rPr>
        <w:t>UN Committee on the Rights of the Child’s Concluding Observations</w:t>
      </w:r>
    </w:p>
    <w:bookmarkEnd w:id="1"/>
    <w:p w14:paraId="381401AB" w14:textId="77777777" w:rsidR="00AD3232" w:rsidRPr="00AD3232" w:rsidRDefault="00AD3232" w:rsidP="00AD3232">
      <w:pPr>
        <w:rPr>
          <w:sz w:val="24"/>
          <w:szCs w:val="24"/>
        </w:rPr>
      </w:pPr>
      <w:r w:rsidRPr="00AD3232">
        <w:rPr>
          <w:sz w:val="24"/>
          <w:szCs w:val="24"/>
        </w:rPr>
        <w:fldChar w:fldCharType="end"/>
      </w:r>
      <w:r w:rsidRPr="00AD3232">
        <w:rPr>
          <w:sz w:val="24"/>
          <w:szCs w:val="24"/>
        </w:rPr>
        <w:t>These documents set out how and where countries signed up to the UNCRC improve the situation of children’s rights.</w:t>
      </w:r>
    </w:p>
    <w:p w14:paraId="4ACF3DB0" w14:textId="77777777" w:rsidR="00AD3232" w:rsidRDefault="00AD3232" w:rsidP="00AD3232">
      <w:pPr>
        <w:rPr>
          <w:sz w:val="24"/>
          <w:szCs w:val="24"/>
        </w:rPr>
      </w:pPr>
    </w:p>
    <w:p w14:paraId="7290CE31" w14:textId="6FF2E8BB" w:rsidR="00AD3232" w:rsidRDefault="00AD3232" w:rsidP="00AD3232">
      <w:pPr>
        <w:rPr>
          <w:sz w:val="24"/>
          <w:szCs w:val="24"/>
        </w:rPr>
      </w:pPr>
      <w:r w:rsidRPr="00AD3232">
        <w:rPr>
          <w:sz w:val="24"/>
          <w:szCs w:val="24"/>
        </w:rPr>
        <w:t xml:space="preserve">Include children and young people in identifying the rights involved. To do this, you must provide them with accessible information to increase their understanding of children’s rights. Resources on </w:t>
      </w:r>
      <w:hyperlink r:id="rId15" w:history="1">
        <w:r w:rsidRPr="00AD3232">
          <w:rPr>
            <w:rStyle w:val="Hyperlink"/>
            <w:sz w:val="24"/>
            <w:szCs w:val="24"/>
          </w:rPr>
          <w:t>Empowerment</w:t>
        </w:r>
      </w:hyperlink>
      <w:r w:rsidRPr="00AD3232">
        <w:rPr>
          <w:sz w:val="24"/>
          <w:szCs w:val="24"/>
        </w:rPr>
        <w:t xml:space="preserve"> will be useful here.</w:t>
      </w:r>
    </w:p>
    <w:p w14:paraId="0B9D3296" w14:textId="77777777" w:rsidR="00AD3232" w:rsidRPr="00AD3232" w:rsidRDefault="00AD3232" w:rsidP="00AD3232">
      <w:pPr>
        <w:rPr>
          <w:sz w:val="24"/>
          <w:szCs w:val="24"/>
        </w:rPr>
      </w:pPr>
    </w:p>
    <w:p w14:paraId="38431C2C" w14:textId="1493E934" w:rsidR="00AD3232" w:rsidRPr="00AD3232" w:rsidRDefault="00AD3232" w:rsidP="00AD3232">
      <w:pPr>
        <w:rPr>
          <w:sz w:val="24"/>
          <w:szCs w:val="24"/>
        </w:rPr>
      </w:pPr>
      <w:r w:rsidRPr="00AD3232">
        <w:rPr>
          <w:sz w:val="24"/>
          <w:szCs w:val="24"/>
        </w:rPr>
        <w:t xml:space="preserve">Use the </w:t>
      </w:r>
      <w:r>
        <w:rPr>
          <w:sz w:val="24"/>
          <w:szCs w:val="24"/>
        </w:rPr>
        <w:t>questions</w:t>
      </w:r>
      <w:r w:rsidRPr="00AD3232">
        <w:rPr>
          <w:sz w:val="24"/>
          <w:szCs w:val="24"/>
        </w:rPr>
        <w:t xml:space="preserve"> below to write down your answers. </w:t>
      </w:r>
    </w:p>
    <w:p w14:paraId="5F508B00" w14:textId="5C44B6E7" w:rsidR="00AD3232" w:rsidRDefault="00AD3232" w:rsidP="00AD3232">
      <w:pPr>
        <w:rPr>
          <w:b/>
          <w:bCs/>
          <w:sz w:val="24"/>
          <w:szCs w:val="24"/>
        </w:rPr>
      </w:pPr>
    </w:p>
    <w:p w14:paraId="5BAD21F6" w14:textId="77777777" w:rsidR="00AD3232" w:rsidRDefault="00AD3232">
      <w:pPr>
        <w:rPr>
          <w:sz w:val="24"/>
          <w:szCs w:val="24"/>
        </w:rPr>
      </w:pPr>
    </w:p>
    <w:p w14:paraId="34370B3D" w14:textId="77777777" w:rsidR="00AD3232" w:rsidRPr="00AD3232" w:rsidRDefault="00AD3232" w:rsidP="00AD3232">
      <w:pPr>
        <w:rPr>
          <w:b/>
          <w:bCs/>
          <w:sz w:val="24"/>
          <w:szCs w:val="24"/>
        </w:rPr>
      </w:pPr>
      <w:r w:rsidRPr="00AD3232">
        <w:rPr>
          <w:b/>
          <w:bCs/>
          <w:sz w:val="24"/>
          <w:szCs w:val="24"/>
        </w:rPr>
        <w:t>1. Which rights are involved?</w:t>
      </w:r>
    </w:p>
    <w:p w14:paraId="4BD601AE" w14:textId="3892D128" w:rsidR="00AD3232" w:rsidRDefault="00AD3232" w:rsidP="00AD3232">
      <w:pPr>
        <w:rPr>
          <w:sz w:val="24"/>
          <w:szCs w:val="24"/>
        </w:rPr>
      </w:pPr>
      <w:r>
        <w:rPr>
          <w:sz w:val="24"/>
          <w:szCs w:val="24"/>
        </w:rPr>
        <w:t>Answer the questions below</w:t>
      </w:r>
      <w:r w:rsidRPr="00AD3232">
        <w:rPr>
          <w:sz w:val="24"/>
          <w:szCs w:val="24"/>
        </w:rPr>
        <w:t xml:space="preserve"> for each right</w:t>
      </w:r>
      <w:r>
        <w:rPr>
          <w:sz w:val="24"/>
          <w:szCs w:val="24"/>
        </w:rPr>
        <w:t xml:space="preserve"> that is involved.</w:t>
      </w:r>
    </w:p>
    <w:p w14:paraId="5084BB8F" w14:textId="77777777" w:rsidR="00AD3232" w:rsidRDefault="00AD3232" w:rsidP="00AD3232">
      <w:pPr>
        <w:rPr>
          <w:sz w:val="24"/>
          <w:szCs w:val="24"/>
        </w:rPr>
      </w:pPr>
    </w:p>
    <w:p w14:paraId="441CDD3D" w14:textId="77777777" w:rsidR="00AD3232" w:rsidRDefault="00AD3232" w:rsidP="00AD3232">
      <w:pPr>
        <w:rPr>
          <w:sz w:val="24"/>
          <w:szCs w:val="24"/>
        </w:rPr>
      </w:pPr>
    </w:p>
    <w:p w14:paraId="3BB8D415" w14:textId="77777777" w:rsidR="00AD3232" w:rsidRPr="00AD3232" w:rsidRDefault="00AD3232" w:rsidP="00AD3232">
      <w:pPr>
        <w:rPr>
          <w:b/>
          <w:bCs/>
          <w:sz w:val="24"/>
          <w:szCs w:val="24"/>
        </w:rPr>
      </w:pPr>
      <w:r w:rsidRPr="00AD3232">
        <w:rPr>
          <w:b/>
          <w:bCs/>
          <w:sz w:val="24"/>
          <w:szCs w:val="24"/>
        </w:rPr>
        <w:t>2. Who is impacted?</w:t>
      </w:r>
    </w:p>
    <w:p w14:paraId="3CACEF50" w14:textId="77777777" w:rsidR="00AD3232" w:rsidRPr="00AD3232" w:rsidRDefault="00AD3232" w:rsidP="00AD3232">
      <w:pPr>
        <w:rPr>
          <w:sz w:val="24"/>
          <w:szCs w:val="24"/>
        </w:rPr>
      </w:pPr>
      <w:r w:rsidRPr="00AD3232">
        <w:rPr>
          <w:sz w:val="24"/>
          <w:szCs w:val="24"/>
        </w:rPr>
        <w:t>Will one infant, child, young person or group be more impacted than others?</w:t>
      </w:r>
    </w:p>
    <w:p w14:paraId="6018391F" w14:textId="2867883C" w:rsidR="00AD3232" w:rsidRDefault="00AD3232" w:rsidP="00AD3232">
      <w:pPr>
        <w:rPr>
          <w:sz w:val="24"/>
          <w:szCs w:val="24"/>
        </w:rPr>
      </w:pPr>
      <w:r w:rsidRPr="00AD3232">
        <w:rPr>
          <w:sz w:val="24"/>
          <w:szCs w:val="24"/>
        </w:rPr>
        <w:t xml:space="preserve">Resources on </w:t>
      </w:r>
      <w:hyperlink r:id="rId16" w:history="1">
        <w:r w:rsidRPr="00AD3232">
          <w:rPr>
            <w:rStyle w:val="Hyperlink"/>
            <w:sz w:val="24"/>
            <w:szCs w:val="24"/>
          </w:rPr>
          <w:t>Equality and Non-Discrimination</w:t>
        </w:r>
      </w:hyperlink>
      <w:r w:rsidRPr="00AD3232">
        <w:rPr>
          <w:sz w:val="24"/>
          <w:szCs w:val="24"/>
        </w:rPr>
        <w:t xml:space="preserve"> can help here</w:t>
      </w:r>
      <w:r>
        <w:rPr>
          <w:sz w:val="24"/>
          <w:szCs w:val="24"/>
        </w:rPr>
        <w:t>.</w:t>
      </w:r>
    </w:p>
    <w:p w14:paraId="4B5CF34D" w14:textId="77777777" w:rsidR="00AD3232" w:rsidRDefault="00AD3232" w:rsidP="00AD3232">
      <w:pPr>
        <w:rPr>
          <w:sz w:val="24"/>
          <w:szCs w:val="24"/>
        </w:rPr>
      </w:pPr>
    </w:p>
    <w:p w14:paraId="11291FF8" w14:textId="77777777" w:rsidR="00AD3232" w:rsidRDefault="00AD3232" w:rsidP="00AD3232">
      <w:pPr>
        <w:rPr>
          <w:sz w:val="24"/>
          <w:szCs w:val="24"/>
        </w:rPr>
      </w:pPr>
    </w:p>
    <w:p w14:paraId="3D75B8A9" w14:textId="77777777" w:rsidR="00AD3232" w:rsidRPr="00AD3232" w:rsidRDefault="00AD3232" w:rsidP="00AD3232">
      <w:pPr>
        <w:rPr>
          <w:b/>
          <w:bCs/>
          <w:sz w:val="24"/>
          <w:szCs w:val="24"/>
        </w:rPr>
      </w:pPr>
      <w:r w:rsidRPr="00AD3232">
        <w:rPr>
          <w:b/>
          <w:bCs/>
          <w:sz w:val="24"/>
          <w:szCs w:val="24"/>
        </w:rPr>
        <w:t>3. What actions can you take or suggest to others to ensure this right is better respected, protected and fulfilled?</w:t>
      </w:r>
    </w:p>
    <w:p w14:paraId="58151FE7" w14:textId="02E1FCD1" w:rsidR="00AD3232" w:rsidRDefault="00AD3232" w:rsidP="00AD3232">
      <w:pPr>
        <w:rPr>
          <w:sz w:val="24"/>
          <w:szCs w:val="24"/>
        </w:rPr>
      </w:pPr>
      <w:r w:rsidRPr="00AD3232">
        <w:rPr>
          <w:sz w:val="24"/>
          <w:szCs w:val="24"/>
        </w:rPr>
        <w:t xml:space="preserve">Resources on </w:t>
      </w:r>
      <w:hyperlink r:id="rId17" w:history="1">
        <w:r w:rsidRPr="00AD3232">
          <w:rPr>
            <w:rStyle w:val="Hyperlink"/>
            <w:sz w:val="24"/>
            <w:szCs w:val="24"/>
          </w:rPr>
          <w:t>Embedding</w:t>
        </w:r>
      </w:hyperlink>
      <w:r w:rsidRPr="00AD3232">
        <w:rPr>
          <w:sz w:val="24"/>
          <w:szCs w:val="24"/>
        </w:rPr>
        <w:t xml:space="preserve"> can help here.</w:t>
      </w:r>
    </w:p>
    <w:p w14:paraId="29D3E278" w14:textId="77777777" w:rsidR="00AD3232" w:rsidRDefault="00AD3232" w:rsidP="00AD3232">
      <w:pPr>
        <w:rPr>
          <w:sz w:val="24"/>
          <w:szCs w:val="24"/>
        </w:rPr>
      </w:pPr>
    </w:p>
    <w:p w14:paraId="4CF3ABA4" w14:textId="77777777" w:rsidR="00AD3232" w:rsidRDefault="00AD3232" w:rsidP="00AD3232">
      <w:pPr>
        <w:rPr>
          <w:sz w:val="24"/>
          <w:szCs w:val="24"/>
        </w:rPr>
      </w:pPr>
    </w:p>
    <w:p w14:paraId="450AC4DC" w14:textId="77777777" w:rsidR="00AD3232" w:rsidRPr="00AD3232" w:rsidRDefault="00AD3232" w:rsidP="00AD3232">
      <w:pPr>
        <w:rPr>
          <w:b/>
          <w:bCs/>
          <w:sz w:val="24"/>
          <w:szCs w:val="24"/>
        </w:rPr>
      </w:pPr>
      <w:r w:rsidRPr="00AD3232">
        <w:rPr>
          <w:b/>
          <w:bCs/>
          <w:sz w:val="24"/>
          <w:szCs w:val="24"/>
        </w:rPr>
        <w:t xml:space="preserve">4. Are there likely to be any positive impacts to these rights? </w:t>
      </w:r>
    </w:p>
    <w:p w14:paraId="6D67E00A" w14:textId="492F150C" w:rsidR="00AD3232" w:rsidRDefault="00AD3232" w:rsidP="00AD3232">
      <w:pPr>
        <w:rPr>
          <w:sz w:val="24"/>
          <w:szCs w:val="24"/>
        </w:rPr>
      </w:pPr>
      <w:r w:rsidRPr="00AD3232">
        <w:rPr>
          <w:sz w:val="24"/>
          <w:szCs w:val="24"/>
        </w:rPr>
        <w:t>Note what the potential impacts are.</w:t>
      </w:r>
    </w:p>
    <w:p w14:paraId="6A453C97" w14:textId="77777777" w:rsidR="00AD3232" w:rsidRDefault="00AD3232" w:rsidP="00AD3232">
      <w:pPr>
        <w:rPr>
          <w:sz w:val="24"/>
          <w:szCs w:val="24"/>
        </w:rPr>
      </w:pPr>
    </w:p>
    <w:p w14:paraId="6CAA68E2" w14:textId="77777777" w:rsidR="00AD3232" w:rsidRDefault="00AD3232" w:rsidP="00AD3232">
      <w:pPr>
        <w:rPr>
          <w:sz w:val="24"/>
          <w:szCs w:val="24"/>
        </w:rPr>
      </w:pPr>
    </w:p>
    <w:p w14:paraId="12101F9A" w14:textId="77777777" w:rsidR="00AD3232" w:rsidRPr="00AD3232" w:rsidRDefault="00AD3232" w:rsidP="00AD3232">
      <w:pPr>
        <w:rPr>
          <w:b/>
          <w:bCs/>
          <w:sz w:val="24"/>
          <w:szCs w:val="24"/>
        </w:rPr>
      </w:pPr>
      <w:r w:rsidRPr="00AD3232">
        <w:rPr>
          <w:b/>
          <w:bCs/>
          <w:sz w:val="24"/>
          <w:szCs w:val="24"/>
        </w:rPr>
        <w:t>5. Are there likely to be any negative impacts to these rights?</w:t>
      </w:r>
    </w:p>
    <w:p w14:paraId="250659C8" w14:textId="0F9921CD" w:rsidR="00AD3232" w:rsidRDefault="00AD3232" w:rsidP="00AD3232">
      <w:pPr>
        <w:rPr>
          <w:sz w:val="24"/>
          <w:szCs w:val="24"/>
        </w:rPr>
      </w:pPr>
      <w:r w:rsidRPr="00AD3232">
        <w:rPr>
          <w:sz w:val="24"/>
          <w:szCs w:val="24"/>
        </w:rPr>
        <w:t>Note what the potential impacts are.</w:t>
      </w:r>
    </w:p>
    <w:p w14:paraId="12244EE9" w14:textId="77777777" w:rsidR="00AD3232" w:rsidRDefault="00AD3232" w:rsidP="00AD3232">
      <w:pPr>
        <w:rPr>
          <w:sz w:val="24"/>
          <w:szCs w:val="24"/>
        </w:rPr>
      </w:pPr>
    </w:p>
    <w:p w14:paraId="5A3D08E1" w14:textId="77777777" w:rsidR="00AD3232" w:rsidRDefault="00AD3232" w:rsidP="00AD3232">
      <w:pPr>
        <w:rPr>
          <w:sz w:val="24"/>
          <w:szCs w:val="24"/>
        </w:rPr>
      </w:pPr>
    </w:p>
    <w:p w14:paraId="167ED4E2" w14:textId="77777777" w:rsidR="00AD3232" w:rsidRPr="00AD3232" w:rsidRDefault="00AD3232" w:rsidP="00AD3232">
      <w:pPr>
        <w:rPr>
          <w:b/>
          <w:bCs/>
          <w:sz w:val="24"/>
          <w:szCs w:val="24"/>
        </w:rPr>
      </w:pPr>
      <w:r w:rsidRPr="00AD3232">
        <w:rPr>
          <w:b/>
          <w:bCs/>
          <w:sz w:val="24"/>
          <w:szCs w:val="24"/>
        </w:rPr>
        <w:t>6. What action can be taken to mitigate the negative impacts?</w:t>
      </w:r>
    </w:p>
    <w:p w14:paraId="48BF8DE6" w14:textId="1AB9A9A9" w:rsidR="00AD3232" w:rsidRDefault="00AD3232" w:rsidP="00AD3232">
      <w:pPr>
        <w:rPr>
          <w:sz w:val="24"/>
          <w:szCs w:val="24"/>
        </w:rPr>
      </w:pPr>
      <w:r w:rsidRPr="00AD3232">
        <w:rPr>
          <w:sz w:val="24"/>
          <w:szCs w:val="24"/>
        </w:rPr>
        <w:t>For example, service delivery, programme guidelines, policies and budgets.</w:t>
      </w:r>
    </w:p>
    <w:p w14:paraId="4AB55D43" w14:textId="77777777" w:rsidR="00AD3232" w:rsidRDefault="00AD3232" w:rsidP="00AD3232">
      <w:pPr>
        <w:rPr>
          <w:sz w:val="24"/>
          <w:szCs w:val="24"/>
        </w:rPr>
      </w:pPr>
    </w:p>
    <w:p w14:paraId="06A00F71" w14:textId="77777777" w:rsidR="00AD3232" w:rsidRDefault="00AD3232" w:rsidP="00AD3232">
      <w:pPr>
        <w:rPr>
          <w:sz w:val="24"/>
          <w:szCs w:val="24"/>
        </w:rPr>
      </w:pPr>
    </w:p>
    <w:p w14:paraId="3DDEB509" w14:textId="633DBFAC" w:rsidR="00AD3232" w:rsidRPr="00AD3232" w:rsidRDefault="00AD3232" w:rsidP="00AD3232">
      <w:pPr>
        <w:rPr>
          <w:b/>
          <w:bCs/>
          <w:sz w:val="24"/>
          <w:szCs w:val="24"/>
        </w:rPr>
      </w:pPr>
      <w:r w:rsidRPr="00AD3232">
        <w:rPr>
          <w:b/>
          <w:bCs/>
          <w:sz w:val="24"/>
          <w:szCs w:val="24"/>
        </w:rPr>
        <w:t>7. What evidence have you used?</w:t>
      </w:r>
    </w:p>
    <w:p w14:paraId="68346A4B" w14:textId="23D3E26D" w:rsidR="00AD3232" w:rsidRDefault="00AD3232" w:rsidP="00AD3232">
      <w:pPr>
        <w:rPr>
          <w:sz w:val="24"/>
          <w:szCs w:val="24"/>
        </w:rPr>
      </w:pPr>
      <w:r w:rsidRPr="00AD3232">
        <w:rPr>
          <w:sz w:val="24"/>
          <w:szCs w:val="24"/>
        </w:rPr>
        <w:t>For example, direct communication with children, quantitative or qualitative evidence, research and reports.</w:t>
      </w:r>
    </w:p>
    <w:p w14:paraId="1BEAAD38" w14:textId="77777777" w:rsidR="00AD3232" w:rsidRDefault="00AD3232" w:rsidP="00AD3232">
      <w:pPr>
        <w:rPr>
          <w:sz w:val="24"/>
          <w:szCs w:val="24"/>
        </w:rPr>
      </w:pPr>
    </w:p>
    <w:p w14:paraId="48D8948E" w14:textId="77777777" w:rsidR="00AD3232" w:rsidRDefault="00AD3232" w:rsidP="00AD3232">
      <w:pPr>
        <w:rPr>
          <w:sz w:val="24"/>
          <w:szCs w:val="24"/>
        </w:rPr>
      </w:pPr>
    </w:p>
    <w:p w14:paraId="53D5B2FA" w14:textId="479B6F7B" w:rsidR="00AD3232" w:rsidRDefault="00AD3232" w:rsidP="00AD3232">
      <w:pPr>
        <w:rPr>
          <w:b/>
          <w:bCs/>
          <w:sz w:val="24"/>
          <w:szCs w:val="24"/>
        </w:rPr>
      </w:pPr>
      <w:r w:rsidRPr="00AD3232">
        <w:rPr>
          <w:b/>
          <w:bCs/>
          <w:sz w:val="24"/>
          <w:szCs w:val="24"/>
        </w:rPr>
        <w:t>8. Is there any key missing information or evidence that would have been beneficial?</w:t>
      </w:r>
    </w:p>
    <w:p w14:paraId="0C5D0564" w14:textId="77777777" w:rsidR="00AD3232" w:rsidRDefault="00AD3232" w:rsidP="00AD3232">
      <w:pPr>
        <w:rPr>
          <w:b/>
          <w:bCs/>
          <w:sz w:val="24"/>
          <w:szCs w:val="24"/>
        </w:rPr>
      </w:pPr>
    </w:p>
    <w:p w14:paraId="1A4131B2" w14:textId="22F88C63" w:rsidR="00AD3232" w:rsidRDefault="00AD3232" w:rsidP="00AD3232">
      <w:pPr>
        <w:pStyle w:val="Heading2"/>
        <w:rPr>
          <w:rFonts w:ascii="Lexend Deca" w:hAnsi="Lexend Deca"/>
          <w:b/>
          <w:bCs/>
          <w:color w:val="auto"/>
          <w:sz w:val="28"/>
          <w:szCs w:val="28"/>
        </w:rPr>
      </w:pPr>
      <w:r w:rsidRPr="00AD3232">
        <w:rPr>
          <w:rFonts w:ascii="Lexend Deca" w:hAnsi="Lexend Deca"/>
          <w:b/>
          <w:bCs/>
          <w:color w:val="auto"/>
          <w:sz w:val="28"/>
          <w:szCs w:val="28"/>
        </w:rPr>
        <w:t xml:space="preserve">4. Note the actions you will take. You can get inspiration from </w:t>
      </w:r>
      <w:r>
        <w:rPr>
          <w:rFonts w:ascii="Lexend Deca" w:hAnsi="Lexend Deca"/>
          <w:b/>
          <w:bCs/>
          <w:color w:val="auto"/>
          <w:sz w:val="28"/>
          <w:szCs w:val="28"/>
        </w:rPr>
        <w:t>questions</w:t>
      </w:r>
      <w:r w:rsidRPr="00AD3232">
        <w:rPr>
          <w:rFonts w:ascii="Lexend Deca" w:hAnsi="Lexend Deca"/>
          <w:b/>
          <w:bCs/>
          <w:color w:val="auto"/>
          <w:sz w:val="28"/>
          <w:szCs w:val="28"/>
        </w:rPr>
        <w:t xml:space="preserve"> three and six above.</w:t>
      </w:r>
    </w:p>
    <w:p w14:paraId="5D2B9479" w14:textId="77777777" w:rsidR="00AD3232" w:rsidRPr="00AD3232" w:rsidRDefault="00AD3232" w:rsidP="00AD3232"/>
    <w:p w14:paraId="6BEBC3B1" w14:textId="06F8F6C8" w:rsidR="00AD3232" w:rsidRDefault="00AD3232" w:rsidP="00AD3232">
      <w:pPr>
        <w:rPr>
          <w:sz w:val="24"/>
          <w:szCs w:val="24"/>
        </w:rPr>
      </w:pPr>
      <w:r w:rsidRPr="00AD3232">
        <w:rPr>
          <w:sz w:val="24"/>
          <w:szCs w:val="24"/>
        </w:rPr>
        <w:t xml:space="preserve">Are there any areas where you want to gather more evidence or data in the future to support decision making? Get inspiration from </w:t>
      </w:r>
      <w:r w:rsidR="00056B0D">
        <w:rPr>
          <w:sz w:val="24"/>
          <w:szCs w:val="24"/>
        </w:rPr>
        <w:t>question</w:t>
      </w:r>
      <w:r w:rsidRPr="00AD3232">
        <w:rPr>
          <w:sz w:val="24"/>
          <w:szCs w:val="24"/>
        </w:rPr>
        <w:t xml:space="preserve"> eight of the table above. What </w:t>
      </w:r>
      <w:r w:rsidRPr="00AD3232">
        <w:rPr>
          <w:sz w:val="24"/>
          <w:szCs w:val="24"/>
        </w:rPr>
        <w:lastRenderedPageBreak/>
        <w:t>actions do you need to take to ensure this happens?</w:t>
      </w:r>
    </w:p>
    <w:p w14:paraId="26F76BAB" w14:textId="77777777" w:rsidR="00056B0D" w:rsidRDefault="00056B0D" w:rsidP="00AD3232">
      <w:pPr>
        <w:rPr>
          <w:sz w:val="24"/>
          <w:szCs w:val="24"/>
        </w:rPr>
      </w:pPr>
    </w:p>
    <w:p w14:paraId="417E33EA" w14:textId="77777777" w:rsidR="00056B0D" w:rsidRPr="00AD3232" w:rsidRDefault="00056B0D" w:rsidP="00AD3232">
      <w:pPr>
        <w:rPr>
          <w:sz w:val="24"/>
          <w:szCs w:val="24"/>
        </w:rPr>
      </w:pPr>
    </w:p>
    <w:p w14:paraId="2EAE9C56" w14:textId="77777777" w:rsidR="00AD3232" w:rsidRDefault="00AD3232" w:rsidP="00AD3232">
      <w:pPr>
        <w:rPr>
          <w:sz w:val="24"/>
          <w:szCs w:val="24"/>
        </w:rPr>
      </w:pPr>
    </w:p>
    <w:p w14:paraId="219A7C0A" w14:textId="77777777" w:rsidR="00056B0D" w:rsidRPr="00056B0D" w:rsidRDefault="00056B0D" w:rsidP="00056B0D">
      <w:pPr>
        <w:rPr>
          <w:sz w:val="24"/>
          <w:szCs w:val="24"/>
        </w:rPr>
      </w:pPr>
      <w:r w:rsidRPr="00056B0D">
        <w:rPr>
          <w:sz w:val="24"/>
          <w:szCs w:val="24"/>
        </w:rPr>
        <w:t>Explain your decision making to the children and young people involved, in a way that they can understand. Take on board their feedback and think about any changes you need to make to the proposed actions.</w:t>
      </w:r>
    </w:p>
    <w:p w14:paraId="3E9551EA" w14:textId="6528C93E" w:rsidR="00056B0D" w:rsidRPr="00056B0D" w:rsidRDefault="00056B0D" w:rsidP="00056B0D">
      <w:pPr>
        <w:rPr>
          <w:sz w:val="24"/>
          <w:szCs w:val="24"/>
        </w:rPr>
      </w:pPr>
      <w:r w:rsidRPr="00056B0D">
        <w:rPr>
          <w:sz w:val="24"/>
          <w:szCs w:val="24"/>
        </w:rPr>
        <w:t xml:space="preserve">Resources on </w:t>
      </w:r>
      <w:hyperlink r:id="rId18" w:history="1">
        <w:r w:rsidRPr="00056B0D">
          <w:rPr>
            <w:rStyle w:val="Hyperlink"/>
            <w:sz w:val="24"/>
            <w:szCs w:val="24"/>
          </w:rPr>
          <w:t>Accountability</w:t>
        </w:r>
      </w:hyperlink>
      <w:r w:rsidRPr="00056B0D">
        <w:rPr>
          <w:sz w:val="24"/>
          <w:szCs w:val="24"/>
        </w:rPr>
        <w:t xml:space="preserve"> can help here.</w:t>
      </w:r>
    </w:p>
    <w:p w14:paraId="589CC7F6" w14:textId="77777777" w:rsidR="00AD3232" w:rsidRDefault="00AD3232" w:rsidP="00AD3232">
      <w:pPr>
        <w:rPr>
          <w:sz w:val="24"/>
          <w:szCs w:val="24"/>
        </w:rPr>
      </w:pPr>
    </w:p>
    <w:p w14:paraId="6C1CE15A" w14:textId="77777777" w:rsidR="00056B0D" w:rsidRDefault="00056B0D" w:rsidP="00AD3232">
      <w:pPr>
        <w:rPr>
          <w:sz w:val="24"/>
          <w:szCs w:val="24"/>
        </w:rPr>
      </w:pPr>
    </w:p>
    <w:p w14:paraId="750309AE" w14:textId="77777777" w:rsidR="00056B0D" w:rsidRDefault="00056B0D" w:rsidP="00AD3232">
      <w:pPr>
        <w:rPr>
          <w:sz w:val="24"/>
          <w:szCs w:val="24"/>
        </w:rPr>
      </w:pPr>
    </w:p>
    <w:p w14:paraId="16FCE54B" w14:textId="4A0C6580" w:rsidR="00056B0D" w:rsidRDefault="00056B0D" w:rsidP="00056B0D">
      <w:pPr>
        <w:pStyle w:val="Heading2"/>
        <w:rPr>
          <w:rFonts w:ascii="Lexend Deca" w:hAnsi="Lexend Deca"/>
          <w:b/>
          <w:bCs/>
          <w:color w:val="auto"/>
          <w:sz w:val="28"/>
          <w:szCs w:val="28"/>
        </w:rPr>
      </w:pPr>
      <w:r w:rsidRPr="00056B0D">
        <w:rPr>
          <w:rFonts w:ascii="Lexend Deca" w:hAnsi="Lexend Deca"/>
          <w:b/>
          <w:bCs/>
          <w:color w:val="auto"/>
          <w:sz w:val="28"/>
          <w:szCs w:val="28"/>
        </w:rPr>
        <w:t>5. Choose a date when you will review the decision you have made.</w:t>
      </w:r>
    </w:p>
    <w:p w14:paraId="603CDFF0" w14:textId="77777777" w:rsidR="00056B0D" w:rsidRDefault="00056B0D" w:rsidP="00056B0D"/>
    <w:p w14:paraId="0A5B8190" w14:textId="77777777" w:rsidR="00056B0D" w:rsidRPr="00056B0D" w:rsidRDefault="00056B0D" w:rsidP="00056B0D">
      <w:pPr>
        <w:rPr>
          <w:sz w:val="24"/>
          <w:szCs w:val="24"/>
        </w:rPr>
      </w:pPr>
      <w:r w:rsidRPr="00056B0D">
        <w:rPr>
          <w:sz w:val="24"/>
          <w:szCs w:val="24"/>
        </w:rPr>
        <w:t xml:space="preserve">Go through the same process again. </w:t>
      </w:r>
    </w:p>
    <w:p w14:paraId="4A64824C" w14:textId="77777777" w:rsidR="00056B0D" w:rsidRPr="00056B0D" w:rsidRDefault="00056B0D" w:rsidP="00056B0D">
      <w:pPr>
        <w:rPr>
          <w:sz w:val="24"/>
          <w:szCs w:val="24"/>
        </w:rPr>
      </w:pPr>
    </w:p>
    <w:p w14:paraId="73861CB1" w14:textId="6F05BE5A" w:rsidR="00056B0D" w:rsidRPr="00056B0D" w:rsidRDefault="00056B0D" w:rsidP="00056B0D">
      <w:pPr>
        <w:rPr>
          <w:sz w:val="24"/>
          <w:szCs w:val="24"/>
        </w:rPr>
      </w:pPr>
      <w:r w:rsidRPr="00056B0D">
        <w:rPr>
          <w:sz w:val="24"/>
          <w:szCs w:val="24"/>
        </w:rPr>
        <w:t>Consider the following questions:</w:t>
      </w:r>
    </w:p>
    <w:p w14:paraId="20F24C08" w14:textId="77777777" w:rsidR="00056B0D" w:rsidRDefault="00056B0D" w:rsidP="00056B0D">
      <w:pPr>
        <w:rPr>
          <w:sz w:val="24"/>
          <w:szCs w:val="24"/>
        </w:rPr>
      </w:pPr>
    </w:p>
    <w:p w14:paraId="0B4FD1EA" w14:textId="77777777" w:rsidR="00056B0D" w:rsidRPr="00056B0D" w:rsidRDefault="00056B0D" w:rsidP="00056B0D">
      <w:pPr>
        <w:numPr>
          <w:ilvl w:val="0"/>
          <w:numId w:val="5"/>
        </w:numPr>
        <w:rPr>
          <w:sz w:val="24"/>
          <w:szCs w:val="24"/>
        </w:rPr>
      </w:pPr>
      <w:r w:rsidRPr="00056B0D">
        <w:rPr>
          <w:sz w:val="24"/>
          <w:szCs w:val="24"/>
        </w:rPr>
        <w:t>Are any additional rights being impacted?</w:t>
      </w:r>
    </w:p>
    <w:p w14:paraId="1034B48F" w14:textId="77777777" w:rsidR="00056B0D" w:rsidRPr="00056B0D" w:rsidRDefault="00056B0D" w:rsidP="00056B0D">
      <w:pPr>
        <w:numPr>
          <w:ilvl w:val="0"/>
          <w:numId w:val="5"/>
        </w:numPr>
        <w:rPr>
          <w:sz w:val="24"/>
          <w:szCs w:val="24"/>
        </w:rPr>
      </w:pPr>
      <w:r w:rsidRPr="00056B0D">
        <w:rPr>
          <w:sz w:val="24"/>
          <w:szCs w:val="24"/>
        </w:rPr>
        <w:t>Are there any additional children, young people or groups being impacted?</w:t>
      </w:r>
    </w:p>
    <w:p w14:paraId="50FF8E6A" w14:textId="77777777" w:rsidR="00056B0D" w:rsidRPr="00056B0D" w:rsidRDefault="00056B0D" w:rsidP="00056B0D">
      <w:pPr>
        <w:numPr>
          <w:ilvl w:val="0"/>
          <w:numId w:val="5"/>
        </w:numPr>
        <w:rPr>
          <w:sz w:val="24"/>
          <w:szCs w:val="24"/>
        </w:rPr>
      </w:pPr>
      <w:r w:rsidRPr="00056B0D">
        <w:rPr>
          <w:sz w:val="24"/>
          <w:szCs w:val="24"/>
        </w:rPr>
        <w:t>Are there any unforeseen or additional impacts on children’s rights?</w:t>
      </w:r>
    </w:p>
    <w:p w14:paraId="770768BF" w14:textId="77777777" w:rsidR="00056B0D" w:rsidRPr="00056B0D" w:rsidRDefault="00056B0D" w:rsidP="00056B0D">
      <w:pPr>
        <w:numPr>
          <w:ilvl w:val="0"/>
          <w:numId w:val="5"/>
        </w:numPr>
        <w:rPr>
          <w:sz w:val="24"/>
          <w:szCs w:val="24"/>
        </w:rPr>
      </w:pPr>
      <w:r w:rsidRPr="00056B0D">
        <w:rPr>
          <w:sz w:val="24"/>
          <w:szCs w:val="24"/>
        </w:rPr>
        <w:t>Have the actions agreed been taken?</w:t>
      </w:r>
    </w:p>
    <w:p w14:paraId="724A6B55" w14:textId="77777777" w:rsidR="00056B0D" w:rsidRPr="00056B0D" w:rsidRDefault="00056B0D" w:rsidP="00056B0D">
      <w:pPr>
        <w:numPr>
          <w:ilvl w:val="0"/>
          <w:numId w:val="5"/>
        </w:numPr>
        <w:rPr>
          <w:sz w:val="24"/>
          <w:szCs w:val="24"/>
        </w:rPr>
      </w:pPr>
      <w:r w:rsidRPr="00056B0D">
        <w:rPr>
          <w:sz w:val="24"/>
          <w:szCs w:val="24"/>
        </w:rPr>
        <w:t>Have the actions taken been successful?</w:t>
      </w:r>
    </w:p>
    <w:p w14:paraId="2C049723" w14:textId="77777777" w:rsidR="00056B0D" w:rsidRPr="00056B0D" w:rsidRDefault="00056B0D" w:rsidP="00056B0D">
      <w:pPr>
        <w:numPr>
          <w:ilvl w:val="0"/>
          <w:numId w:val="5"/>
        </w:numPr>
        <w:rPr>
          <w:sz w:val="24"/>
          <w:szCs w:val="24"/>
        </w:rPr>
      </w:pPr>
      <w:r w:rsidRPr="00056B0D">
        <w:rPr>
          <w:sz w:val="24"/>
          <w:szCs w:val="24"/>
        </w:rPr>
        <w:t>Do we need to change or update the actions?</w:t>
      </w:r>
    </w:p>
    <w:p w14:paraId="4726EBE9" w14:textId="77777777" w:rsidR="00056B0D" w:rsidRPr="00056B0D" w:rsidRDefault="00056B0D" w:rsidP="00056B0D">
      <w:pPr>
        <w:numPr>
          <w:ilvl w:val="0"/>
          <w:numId w:val="5"/>
        </w:numPr>
        <w:rPr>
          <w:sz w:val="24"/>
          <w:szCs w:val="24"/>
        </w:rPr>
      </w:pPr>
      <w:r w:rsidRPr="00056B0D">
        <w:rPr>
          <w:sz w:val="24"/>
          <w:szCs w:val="24"/>
        </w:rPr>
        <w:t>Do we need new actions?</w:t>
      </w:r>
    </w:p>
    <w:p w14:paraId="3B352D73" w14:textId="77777777" w:rsidR="00056B0D" w:rsidRDefault="00056B0D" w:rsidP="00056B0D">
      <w:pPr>
        <w:numPr>
          <w:ilvl w:val="0"/>
          <w:numId w:val="5"/>
        </w:numPr>
        <w:rPr>
          <w:sz w:val="24"/>
          <w:szCs w:val="24"/>
        </w:rPr>
      </w:pPr>
      <w:r w:rsidRPr="00056B0D">
        <w:rPr>
          <w:sz w:val="24"/>
          <w:szCs w:val="24"/>
        </w:rPr>
        <w:t>What are children and young people’s views on the actions taken?</w:t>
      </w:r>
    </w:p>
    <w:p w14:paraId="28E7C802" w14:textId="77777777" w:rsidR="00056B0D" w:rsidRDefault="00056B0D" w:rsidP="00056B0D">
      <w:pPr>
        <w:rPr>
          <w:sz w:val="24"/>
          <w:szCs w:val="24"/>
        </w:rPr>
      </w:pPr>
    </w:p>
    <w:p w14:paraId="559EF474" w14:textId="77777777" w:rsidR="00056B0D" w:rsidRDefault="00056B0D" w:rsidP="00056B0D">
      <w:pPr>
        <w:rPr>
          <w:sz w:val="24"/>
          <w:szCs w:val="24"/>
        </w:rPr>
      </w:pPr>
    </w:p>
    <w:p w14:paraId="18B3826C" w14:textId="77777777" w:rsidR="00056B0D" w:rsidRPr="00056B0D" w:rsidRDefault="00056B0D" w:rsidP="00056B0D">
      <w:pPr>
        <w:rPr>
          <w:b/>
          <w:bCs/>
          <w:sz w:val="24"/>
          <w:szCs w:val="24"/>
        </w:rPr>
      </w:pPr>
      <w:r w:rsidRPr="00056B0D">
        <w:rPr>
          <w:b/>
          <w:bCs/>
          <w:sz w:val="24"/>
          <w:szCs w:val="24"/>
        </w:rPr>
        <w:t xml:space="preserve">Remember to involve children and young people in the process. </w:t>
      </w:r>
      <w:r w:rsidRPr="00056B0D">
        <w:rPr>
          <w:b/>
          <w:bCs/>
          <w:sz w:val="24"/>
          <w:szCs w:val="24"/>
        </w:rPr>
        <w:br/>
        <w:t xml:space="preserve">Review Date: </w:t>
      </w:r>
    </w:p>
    <w:p w14:paraId="1209B00C" w14:textId="77777777" w:rsidR="00056B0D" w:rsidRPr="00056B0D" w:rsidRDefault="00056B0D" w:rsidP="00056B0D">
      <w:pPr>
        <w:rPr>
          <w:sz w:val="24"/>
          <w:szCs w:val="24"/>
        </w:rPr>
      </w:pPr>
    </w:p>
    <w:p w14:paraId="4729E1DE" w14:textId="77777777" w:rsidR="00056B0D" w:rsidRPr="00056B0D" w:rsidRDefault="00056B0D" w:rsidP="00056B0D">
      <w:pPr>
        <w:rPr>
          <w:sz w:val="24"/>
          <w:szCs w:val="24"/>
        </w:rPr>
      </w:pPr>
    </w:p>
    <w:sectPr w:rsidR="00056B0D" w:rsidRPr="00056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xend">
    <w:altName w:val="Calibri"/>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14BCB"/>
    <w:multiLevelType w:val="hybridMultilevel"/>
    <w:tmpl w:val="E5F474B6"/>
    <w:lvl w:ilvl="0" w:tplc="D520EB02">
      <w:numFmt w:val="bullet"/>
      <w:lvlText w:val="•"/>
      <w:lvlJc w:val="left"/>
      <w:pPr>
        <w:ind w:left="491" w:hanging="360"/>
      </w:pPr>
      <w:rPr>
        <w:rFonts w:ascii="Lexend" w:eastAsia="Lexend" w:hAnsi="Lexend" w:cs="Lexend" w:hint="default"/>
        <w:b w:val="0"/>
        <w:bCs w:val="0"/>
        <w:i w:val="0"/>
        <w:iCs w:val="0"/>
        <w:color w:val="414042"/>
        <w:spacing w:val="0"/>
        <w:w w:val="100"/>
        <w:sz w:val="24"/>
        <w:szCs w:val="24"/>
        <w:lang w:val="en-US" w:eastAsia="en-US" w:bidi="ar-SA"/>
      </w:rPr>
    </w:lvl>
    <w:lvl w:ilvl="1" w:tplc="5D18CDB8">
      <w:numFmt w:val="bullet"/>
      <w:lvlText w:val="•"/>
      <w:lvlJc w:val="left"/>
      <w:pPr>
        <w:ind w:left="1466" w:hanging="360"/>
      </w:pPr>
      <w:rPr>
        <w:rFonts w:hint="default"/>
        <w:lang w:val="en-US" w:eastAsia="en-US" w:bidi="ar-SA"/>
      </w:rPr>
    </w:lvl>
    <w:lvl w:ilvl="2" w:tplc="86B8D102">
      <w:numFmt w:val="bullet"/>
      <w:lvlText w:val="•"/>
      <w:lvlJc w:val="left"/>
      <w:pPr>
        <w:ind w:left="2433" w:hanging="360"/>
      </w:pPr>
      <w:rPr>
        <w:rFonts w:hint="default"/>
        <w:lang w:val="en-US" w:eastAsia="en-US" w:bidi="ar-SA"/>
      </w:rPr>
    </w:lvl>
    <w:lvl w:ilvl="3" w:tplc="BE763D0C">
      <w:numFmt w:val="bullet"/>
      <w:lvlText w:val="•"/>
      <w:lvlJc w:val="left"/>
      <w:pPr>
        <w:ind w:left="3400" w:hanging="360"/>
      </w:pPr>
      <w:rPr>
        <w:rFonts w:hint="default"/>
        <w:lang w:val="en-US" w:eastAsia="en-US" w:bidi="ar-SA"/>
      </w:rPr>
    </w:lvl>
    <w:lvl w:ilvl="4" w:tplc="64E2C930">
      <w:numFmt w:val="bullet"/>
      <w:lvlText w:val="•"/>
      <w:lvlJc w:val="left"/>
      <w:pPr>
        <w:ind w:left="4367" w:hanging="360"/>
      </w:pPr>
      <w:rPr>
        <w:rFonts w:hint="default"/>
        <w:lang w:val="en-US" w:eastAsia="en-US" w:bidi="ar-SA"/>
      </w:rPr>
    </w:lvl>
    <w:lvl w:ilvl="5" w:tplc="CBB4389E">
      <w:numFmt w:val="bullet"/>
      <w:lvlText w:val="•"/>
      <w:lvlJc w:val="left"/>
      <w:pPr>
        <w:ind w:left="5334" w:hanging="360"/>
      </w:pPr>
      <w:rPr>
        <w:rFonts w:hint="default"/>
        <w:lang w:val="en-US" w:eastAsia="en-US" w:bidi="ar-SA"/>
      </w:rPr>
    </w:lvl>
    <w:lvl w:ilvl="6" w:tplc="4C7C9FB2">
      <w:numFmt w:val="bullet"/>
      <w:lvlText w:val="•"/>
      <w:lvlJc w:val="left"/>
      <w:pPr>
        <w:ind w:left="6301" w:hanging="360"/>
      </w:pPr>
      <w:rPr>
        <w:rFonts w:hint="default"/>
        <w:lang w:val="en-US" w:eastAsia="en-US" w:bidi="ar-SA"/>
      </w:rPr>
    </w:lvl>
    <w:lvl w:ilvl="7" w:tplc="1150A83A">
      <w:numFmt w:val="bullet"/>
      <w:lvlText w:val="•"/>
      <w:lvlJc w:val="left"/>
      <w:pPr>
        <w:ind w:left="7267" w:hanging="360"/>
      </w:pPr>
      <w:rPr>
        <w:rFonts w:hint="default"/>
        <w:lang w:val="en-US" w:eastAsia="en-US" w:bidi="ar-SA"/>
      </w:rPr>
    </w:lvl>
    <w:lvl w:ilvl="8" w:tplc="40E4C2F8">
      <w:numFmt w:val="bullet"/>
      <w:lvlText w:val="•"/>
      <w:lvlJc w:val="left"/>
      <w:pPr>
        <w:ind w:left="8234" w:hanging="360"/>
      </w:pPr>
      <w:rPr>
        <w:rFonts w:hint="default"/>
        <w:lang w:val="en-US" w:eastAsia="en-US" w:bidi="ar-SA"/>
      </w:rPr>
    </w:lvl>
  </w:abstractNum>
  <w:abstractNum w:abstractNumId="1" w15:restartNumberingAfterBreak="0">
    <w:nsid w:val="1D4B0038"/>
    <w:multiLevelType w:val="hybridMultilevel"/>
    <w:tmpl w:val="259E986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2EE8462A"/>
    <w:multiLevelType w:val="hybridMultilevel"/>
    <w:tmpl w:val="124A0294"/>
    <w:lvl w:ilvl="0" w:tplc="3FF86CC2">
      <w:numFmt w:val="bullet"/>
      <w:lvlText w:val="•"/>
      <w:lvlJc w:val="left"/>
      <w:pPr>
        <w:ind w:left="491" w:hanging="360"/>
      </w:pPr>
      <w:rPr>
        <w:rFonts w:ascii="Lexend" w:eastAsia="Lexend" w:hAnsi="Lexend" w:cs="Lexend" w:hint="default"/>
        <w:b w:val="0"/>
        <w:bCs w:val="0"/>
        <w:i w:val="0"/>
        <w:iCs w:val="0"/>
        <w:color w:val="414042"/>
        <w:spacing w:val="0"/>
        <w:w w:val="100"/>
        <w:sz w:val="24"/>
        <w:szCs w:val="24"/>
        <w:lang w:val="en-US" w:eastAsia="en-US" w:bidi="ar-SA"/>
      </w:rPr>
    </w:lvl>
    <w:lvl w:ilvl="1" w:tplc="D7AEB082">
      <w:numFmt w:val="bullet"/>
      <w:lvlText w:val="•"/>
      <w:lvlJc w:val="left"/>
      <w:pPr>
        <w:ind w:left="1989" w:hanging="360"/>
      </w:pPr>
      <w:rPr>
        <w:rFonts w:hint="default"/>
        <w:lang w:val="en-US" w:eastAsia="en-US" w:bidi="ar-SA"/>
      </w:rPr>
    </w:lvl>
    <w:lvl w:ilvl="2" w:tplc="E834A9BC">
      <w:numFmt w:val="bullet"/>
      <w:lvlText w:val="•"/>
      <w:lvlJc w:val="left"/>
      <w:pPr>
        <w:ind w:left="3479" w:hanging="360"/>
      </w:pPr>
      <w:rPr>
        <w:rFonts w:hint="default"/>
        <w:lang w:val="en-US" w:eastAsia="en-US" w:bidi="ar-SA"/>
      </w:rPr>
    </w:lvl>
    <w:lvl w:ilvl="3" w:tplc="24005604">
      <w:numFmt w:val="bullet"/>
      <w:lvlText w:val="•"/>
      <w:lvlJc w:val="left"/>
      <w:pPr>
        <w:ind w:left="4968" w:hanging="360"/>
      </w:pPr>
      <w:rPr>
        <w:rFonts w:hint="default"/>
        <w:lang w:val="en-US" w:eastAsia="en-US" w:bidi="ar-SA"/>
      </w:rPr>
    </w:lvl>
    <w:lvl w:ilvl="4" w:tplc="3D4CEAAC">
      <w:numFmt w:val="bullet"/>
      <w:lvlText w:val="•"/>
      <w:lvlJc w:val="left"/>
      <w:pPr>
        <w:ind w:left="6458" w:hanging="360"/>
      </w:pPr>
      <w:rPr>
        <w:rFonts w:hint="default"/>
        <w:lang w:val="en-US" w:eastAsia="en-US" w:bidi="ar-SA"/>
      </w:rPr>
    </w:lvl>
    <w:lvl w:ilvl="5" w:tplc="6A7C7AC2">
      <w:numFmt w:val="bullet"/>
      <w:lvlText w:val="•"/>
      <w:lvlJc w:val="left"/>
      <w:pPr>
        <w:ind w:left="7948" w:hanging="360"/>
      </w:pPr>
      <w:rPr>
        <w:rFonts w:hint="default"/>
        <w:lang w:val="en-US" w:eastAsia="en-US" w:bidi="ar-SA"/>
      </w:rPr>
    </w:lvl>
    <w:lvl w:ilvl="6" w:tplc="DCFE92E4">
      <w:numFmt w:val="bullet"/>
      <w:lvlText w:val="•"/>
      <w:lvlJc w:val="left"/>
      <w:pPr>
        <w:ind w:left="9437" w:hanging="360"/>
      </w:pPr>
      <w:rPr>
        <w:rFonts w:hint="default"/>
        <w:lang w:val="en-US" w:eastAsia="en-US" w:bidi="ar-SA"/>
      </w:rPr>
    </w:lvl>
    <w:lvl w:ilvl="7" w:tplc="AE78D2E8">
      <w:numFmt w:val="bullet"/>
      <w:lvlText w:val="•"/>
      <w:lvlJc w:val="left"/>
      <w:pPr>
        <w:ind w:left="10927" w:hanging="360"/>
      </w:pPr>
      <w:rPr>
        <w:rFonts w:hint="default"/>
        <w:lang w:val="en-US" w:eastAsia="en-US" w:bidi="ar-SA"/>
      </w:rPr>
    </w:lvl>
    <w:lvl w:ilvl="8" w:tplc="C8724E4A">
      <w:numFmt w:val="bullet"/>
      <w:lvlText w:val="•"/>
      <w:lvlJc w:val="left"/>
      <w:pPr>
        <w:ind w:left="12417" w:hanging="360"/>
      </w:pPr>
      <w:rPr>
        <w:rFonts w:hint="default"/>
        <w:lang w:val="en-US" w:eastAsia="en-US" w:bidi="ar-SA"/>
      </w:rPr>
    </w:lvl>
  </w:abstractNum>
  <w:abstractNum w:abstractNumId="3" w15:restartNumberingAfterBreak="0">
    <w:nsid w:val="47EC5CEC"/>
    <w:multiLevelType w:val="hybridMultilevel"/>
    <w:tmpl w:val="4036E704"/>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4" w15:restartNumberingAfterBreak="0">
    <w:nsid w:val="6B9469D6"/>
    <w:multiLevelType w:val="hybridMultilevel"/>
    <w:tmpl w:val="FD7AC12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1989820230">
    <w:abstractNumId w:val="1"/>
  </w:num>
  <w:num w:numId="2" w16cid:durableId="1849636656">
    <w:abstractNumId w:val="4"/>
  </w:num>
  <w:num w:numId="3" w16cid:durableId="1219633946">
    <w:abstractNumId w:val="3"/>
  </w:num>
  <w:num w:numId="4" w16cid:durableId="483354396">
    <w:abstractNumId w:val="0"/>
  </w:num>
  <w:num w:numId="5" w16cid:durableId="36078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87"/>
    <w:rsid w:val="000164A8"/>
    <w:rsid w:val="00056B0D"/>
    <w:rsid w:val="00332D28"/>
    <w:rsid w:val="003C00D5"/>
    <w:rsid w:val="006C5E4A"/>
    <w:rsid w:val="007932E5"/>
    <w:rsid w:val="007A0FB5"/>
    <w:rsid w:val="00912DEB"/>
    <w:rsid w:val="00A90C91"/>
    <w:rsid w:val="00AD3232"/>
    <w:rsid w:val="00B257A6"/>
    <w:rsid w:val="00C52C87"/>
    <w:rsid w:val="00E1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E6BE"/>
  <w15:chartTrackingRefBased/>
  <w15:docId w15:val="{F28016AE-7BD7-4C80-B5D8-092A54E2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32"/>
    <w:pPr>
      <w:widowControl w:val="0"/>
      <w:autoSpaceDE w:val="0"/>
      <w:autoSpaceDN w:val="0"/>
      <w:spacing w:after="0" w:line="240" w:lineRule="auto"/>
    </w:pPr>
    <w:rPr>
      <w:rFonts w:ascii="Lexend" w:eastAsia="Lexend" w:hAnsi="Lexend" w:cs="Lexend"/>
      <w:kern w:val="0"/>
      <w:lang w:val="en-US"/>
      <w14:ligatures w14:val="none"/>
    </w:rPr>
  </w:style>
  <w:style w:type="paragraph" w:styleId="Heading1">
    <w:name w:val="heading 1"/>
    <w:basedOn w:val="Normal"/>
    <w:next w:val="Normal"/>
    <w:link w:val="Heading1Char"/>
    <w:uiPriority w:val="9"/>
    <w:qFormat/>
    <w:rsid w:val="00C52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C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C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C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C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2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C87"/>
    <w:rPr>
      <w:rFonts w:eastAsiaTheme="majorEastAsia" w:cstheme="majorBidi"/>
      <w:color w:val="272727" w:themeColor="text1" w:themeTint="D8"/>
    </w:rPr>
  </w:style>
  <w:style w:type="paragraph" w:styleId="Title">
    <w:name w:val="Title"/>
    <w:basedOn w:val="Normal"/>
    <w:next w:val="Normal"/>
    <w:link w:val="TitleChar"/>
    <w:uiPriority w:val="10"/>
    <w:qFormat/>
    <w:rsid w:val="00C52C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C87"/>
    <w:pPr>
      <w:spacing w:before="160"/>
      <w:jc w:val="center"/>
    </w:pPr>
    <w:rPr>
      <w:i/>
      <w:iCs/>
      <w:color w:val="404040" w:themeColor="text1" w:themeTint="BF"/>
    </w:rPr>
  </w:style>
  <w:style w:type="character" w:customStyle="1" w:styleId="QuoteChar">
    <w:name w:val="Quote Char"/>
    <w:basedOn w:val="DefaultParagraphFont"/>
    <w:link w:val="Quote"/>
    <w:uiPriority w:val="29"/>
    <w:rsid w:val="00C52C87"/>
    <w:rPr>
      <w:i/>
      <w:iCs/>
      <w:color w:val="404040" w:themeColor="text1" w:themeTint="BF"/>
    </w:rPr>
  </w:style>
  <w:style w:type="paragraph" w:styleId="ListParagraph">
    <w:name w:val="List Paragraph"/>
    <w:basedOn w:val="Normal"/>
    <w:uiPriority w:val="34"/>
    <w:qFormat/>
    <w:rsid w:val="00C52C87"/>
    <w:pPr>
      <w:ind w:left="720"/>
      <w:contextualSpacing/>
    </w:pPr>
  </w:style>
  <w:style w:type="character" w:styleId="IntenseEmphasis">
    <w:name w:val="Intense Emphasis"/>
    <w:basedOn w:val="DefaultParagraphFont"/>
    <w:uiPriority w:val="21"/>
    <w:qFormat/>
    <w:rsid w:val="00C52C87"/>
    <w:rPr>
      <w:i/>
      <w:iCs/>
      <w:color w:val="0F4761" w:themeColor="accent1" w:themeShade="BF"/>
    </w:rPr>
  </w:style>
  <w:style w:type="paragraph" w:styleId="IntenseQuote">
    <w:name w:val="Intense Quote"/>
    <w:basedOn w:val="Normal"/>
    <w:next w:val="Normal"/>
    <w:link w:val="IntenseQuoteChar"/>
    <w:uiPriority w:val="30"/>
    <w:qFormat/>
    <w:rsid w:val="00C5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C87"/>
    <w:rPr>
      <w:i/>
      <w:iCs/>
      <w:color w:val="0F4761" w:themeColor="accent1" w:themeShade="BF"/>
    </w:rPr>
  </w:style>
  <w:style w:type="character" w:styleId="IntenseReference">
    <w:name w:val="Intense Reference"/>
    <w:basedOn w:val="DefaultParagraphFont"/>
    <w:uiPriority w:val="32"/>
    <w:qFormat/>
    <w:rsid w:val="00C52C87"/>
    <w:rPr>
      <w:b/>
      <w:bCs/>
      <w:smallCaps/>
      <w:color w:val="0F4761" w:themeColor="accent1" w:themeShade="BF"/>
      <w:spacing w:val="5"/>
    </w:rPr>
  </w:style>
  <w:style w:type="character" w:styleId="Hyperlink">
    <w:name w:val="Hyperlink"/>
    <w:basedOn w:val="DefaultParagraphFont"/>
    <w:uiPriority w:val="99"/>
    <w:unhideWhenUsed/>
    <w:rsid w:val="00AD3232"/>
    <w:rPr>
      <w:color w:val="467886" w:themeColor="hyperlink"/>
      <w:u w:val="single"/>
    </w:rPr>
  </w:style>
  <w:style w:type="character" w:styleId="UnresolvedMention">
    <w:name w:val="Unresolved Mention"/>
    <w:basedOn w:val="DefaultParagraphFont"/>
    <w:uiPriority w:val="99"/>
    <w:semiHidden/>
    <w:unhideWhenUsed/>
    <w:rsid w:val="00AD3232"/>
    <w:rPr>
      <w:color w:val="605E5C"/>
      <w:shd w:val="clear" w:color="auto" w:fill="E1DFDD"/>
    </w:rPr>
  </w:style>
  <w:style w:type="character" w:styleId="FollowedHyperlink">
    <w:name w:val="FollowedHyperlink"/>
    <w:basedOn w:val="DefaultParagraphFont"/>
    <w:uiPriority w:val="99"/>
    <w:semiHidden/>
    <w:unhideWhenUsed/>
    <w:rsid w:val="00AD32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getherscotland.org.uk/framework/learning-library/participation/" TargetMode="External"/><Relationship Id="rId18" Type="http://schemas.openxmlformats.org/officeDocument/2006/relationships/hyperlink" Target="https://www.togetherscotland.org.uk/framework/learning-library/accounta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getherscotland.org.uk/framework/" TargetMode="External"/><Relationship Id="rId17" Type="http://schemas.openxmlformats.org/officeDocument/2006/relationships/hyperlink" Target="https://www.togetherscotland.org.uk/framework/learning-library/embedding/" TargetMode="External"/><Relationship Id="rId2" Type="http://schemas.openxmlformats.org/officeDocument/2006/relationships/customXml" Target="../customXml/item2.xml"/><Relationship Id="rId16" Type="http://schemas.openxmlformats.org/officeDocument/2006/relationships/hyperlink" Target="https://www.togetherscotland.org.uk/framework/learning-library/equality-and-non-discrimin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getherscotland.org.uk/framework/learning-library/videos/uncrc-implementation/" TargetMode="External"/><Relationship Id="rId5" Type="http://schemas.openxmlformats.org/officeDocument/2006/relationships/numbering" Target="numbering.xml"/><Relationship Id="rId15" Type="http://schemas.openxmlformats.org/officeDocument/2006/relationships/hyperlink" Target="https://www.togetherscotland.org.uk/framework/learning-library/empowerment/" TargetMode="External"/><Relationship Id="rId10" Type="http://schemas.openxmlformats.org/officeDocument/2006/relationships/hyperlink" Target="https://www.togetherscotland.org.uk/framework/learning-library/videos/uncrc-introductio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hchr.org/en/instruments-mechanisms/instruments/convention-rights-child" TargetMode="External"/><Relationship Id="rId14" Type="http://schemas.openxmlformats.org/officeDocument/2006/relationships/hyperlink" Target="https://tbinternet.ohchr.org/_layouts/15/treatybodyexternal/TBSearch.aspx?Lang=en&amp;TreatyID=5&amp;DocTypeI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53D26341A57B383EE0540010E0463CCA" version="1.0.0">
  <systemFields>
    <field name="Objective-Id">
      <value order="0">A49227924</value>
    </field>
    <field name="Objective-Title">
      <value order="0">UNCRC Implementation - Skills and Knowledge Framework - Making decisions using a children's human rights approach - accessibility - July 2024</value>
    </field>
    <field name="Objective-Description">
      <value order="0"/>
    </field>
    <field name="Objective-CreationStamp">
      <value order="0">2024-07-08T12:46:08Z</value>
    </field>
    <field name="Objective-IsApproved">
      <value order="0">false</value>
    </field>
    <field name="Objective-IsPublished">
      <value order="0">false</value>
    </field>
    <field name="Objective-DatePublished">
      <value order="0"/>
    </field>
    <field name="Objective-ModificationStamp">
      <value order="0">2024-07-08T12:46:10Z</value>
    </field>
    <field name="Objective-Owner">
      <value order="0">Saki, Lyndsey L (U453621)</value>
    </field>
    <field name="Objective-Path">
      <value order="0">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alue>
    </field>
    <field name="Objective-Parent">
      <value order="0">United Nations (UN) Convention on the Rights of the Child: UNCRC Incorporation Implementation: Embedding Children's Rights in Public Services: 2021-2026</value>
    </field>
    <field name="Objective-State">
      <value order="0">Being Drafted</value>
    </field>
    <field name="Objective-VersionId">
      <value order="0">vA73996231</value>
    </field>
    <field name="Objective-Version">
      <value order="0">0.1</value>
    </field>
    <field name="Objective-VersionNumber">
      <value order="0">1</value>
    </field>
    <field name="Objective-VersionComment">
      <value order="0"/>
    </field>
    <field name="Objective-FileNumber">
      <value order="0">POL/35445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be28e0-8e8c-428f-8d16-48d360b8b4c5">
      <Terms xmlns="http://schemas.microsoft.com/office/infopath/2007/PartnerControls"/>
    </lcf76f155ced4ddcb4097134ff3c332f>
    <TaxCatchAll xmlns="820c4ca1-3f52-4239-8832-325080b498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CF49D8BCC64B47855EA9678170B425" ma:contentTypeVersion="18" ma:contentTypeDescription="Create a new document." ma:contentTypeScope="" ma:versionID="bf5e7861a172f572653d1d803941f971">
  <xsd:schema xmlns:xsd="http://www.w3.org/2001/XMLSchema" xmlns:xs="http://www.w3.org/2001/XMLSchema" xmlns:p="http://schemas.microsoft.com/office/2006/metadata/properties" xmlns:ns2="1bbe28e0-8e8c-428f-8d16-48d360b8b4c5" xmlns:ns3="820c4ca1-3f52-4239-8832-325080b498b0" targetNamespace="http://schemas.microsoft.com/office/2006/metadata/properties" ma:root="true" ma:fieldsID="b5f5a5151448df6bfb261ce24e319982" ns2:_="" ns3:_="">
    <xsd:import namespace="1bbe28e0-8e8c-428f-8d16-48d360b8b4c5"/>
    <xsd:import namespace="820c4ca1-3f52-4239-8832-325080b49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e28e0-8e8c-428f-8d16-48d360b8b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1bcb66-e3e7-4c56-95c4-b9e377441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c4ca1-3f52-4239-8832-325080b498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da0ed8-d27d-4100-9d44-51b7c1195bb5}" ma:internalName="TaxCatchAll" ma:showField="CatchAllData" ma:web="820c4ca1-3f52-4239-8832-325080b49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F955-2DB8-484C-BE88-8C9AC2E8000B}">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12066B8B-FF22-44BC-B867-35E2C417470B}">
  <ds:schemaRefs>
    <ds:schemaRef ds:uri="http://schemas.microsoft.com/office/2006/metadata/properties"/>
    <ds:schemaRef ds:uri="http://schemas.microsoft.com/office/infopath/2007/PartnerControls"/>
    <ds:schemaRef ds:uri="1bbe28e0-8e8c-428f-8d16-48d360b8b4c5"/>
    <ds:schemaRef ds:uri="820c4ca1-3f52-4239-8832-325080b498b0"/>
  </ds:schemaRefs>
</ds:datastoreItem>
</file>

<file path=customXml/itemProps4.xml><?xml version="1.0" encoding="utf-8"?>
<ds:datastoreItem xmlns:ds="http://schemas.openxmlformats.org/officeDocument/2006/customXml" ds:itemID="{5D0CBF1C-0093-4D09-A926-3403E2AE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e28e0-8e8c-428f-8d16-48d360b8b4c5"/>
    <ds:schemaRef ds:uri="820c4ca1-3f52-4239-8832-325080b49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Lyndsey Saki</cp:lastModifiedBy>
  <cp:revision>4</cp:revision>
  <dcterms:created xsi:type="dcterms:W3CDTF">2025-02-13T08:52:00Z</dcterms:created>
  <dcterms:modified xsi:type="dcterms:W3CDTF">2025-02-13T14:05:00Z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y fmtid="{D5CDD505-2E9C-101B-9397-08002B2CF9AE}" pid="4" name="Objective-Id">
    <vt:lpwstr>A49227924</vt:lpwstr>
  </property>
  <property fmtid="{D5CDD505-2E9C-101B-9397-08002B2CF9AE}" pid="5" name="Objective-Title">
    <vt:lpwstr>UNCRC Implementation - Skills and Knowledge Framework - Making decisions using a children's human rights approach - accessibility - July 2024</vt:lpwstr>
  </property>
  <property fmtid="{D5CDD505-2E9C-101B-9397-08002B2CF9AE}" pid="6" name="Objective-Description">
    <vt:lpwstr/>
  </property>
  <property fmtid="{D5CDD505-2E9C-101B-9397-08002B2CF9AE}" pid="7" name="Objective-CreationStamp">
    <vt:filetime>2024-07-08T12:46:08Z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2024-07-08T12:46:10Z</vt:filetime>
  </property>
  <property fmtid="{D5CDD505-2E9C-101B-9397-08002B2CF9AE}" pid="12" name="Objective-Owner">
    <vt:lpwstr>Saki, Lyndsey L (U453621)</vt:lpwstr>
  </property>
  <property fmtid="{D5CDD505-2E9C-101B-9397-08002B2CF9AE}" pid="13" name="Objective-Path">
    <vt:lpwstr>Objective Global Folder:SG File Plan:Crime, law, justice and rights:Civil and human rights:General:Advice and policy: Civil and human rights - general:United Nations (UN) Convention on the Rights of the Child: UNCRC Incorporation Implementation: Embedding Children's Rights in Public Services: 2021-2026</vt:lpwstr>
  </property>
  <property fmtid="{D5CDD505-2E9C-101B-9397-08002B2CF9AE}" pid="14" name="Objective-Parent">
    <vt:lpwstr>United Nations (UN) Convention on the Rights of the Child: UNCRC Incorporation Implementation: Embedding Children's Rights in Public Services: 2021-2026</vt:lpwstr>
  </property>
  <property fmtid="{D5CDD505-2E9C-101B-9397-08002B2CF9AE}" pid="15" name="Objective-State">
    <vt:lpwstr>Being Drafted</vt:lpwstr>
  </property>
  <property fmtid="{D5CDD505-2E9C-101B-9397-08002B2CF9AE}" pid="16" name="Objective-VersionId">
    <vt:lpwstr>vA73996231</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
  </property>
  <property fmtid="{D5CDD505-2E9C-101B-9397-08002B2CF9AE}" pid="20" name="Objective-FileNumber">
    <vt:lpwstr>POL/35445</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