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93FBE" w14:textId="36EF27F1" w:rsidR="00B917C5" w:rsidRPr="00B917C5" w:rsidRDefault="00B917C5" w:rsidP="001900DB">
      <w:pPr>
        <w:rPr>
          <w:rFonts w:ascii="Lexend Deca" w:hAnsi="Lexend Deca"/>
          <w:b/>
          <w:bCs/>
        </w:rPr>
      </w:pPr>
      <w:r w:rsidRPr="00B917C5">
        <w:rPr>
          <w:rFonts w:ascii="Lexend Deca" w:hAnsi="Lexend Deca"/>
          <w:b/>
          <w:bCs/>
        </w:rPr>
        <w:t>Rights at risk</w:t>
      </w:r>
    </w:p>
    <w:p w14:paraId="0931BE3F" w14:textId="44C09026" w:rsidR="00B917C5" w:rsidRPr="00B917C5" w:rsidRDefault="00B917C5" w:rsidP="001900DB">
      <w:pPr>
        <w:rPr>
          <w:rFonts w:ascii="Lexend Deca" w:hAnsi="Lexend Deca"/>
          <w:b/>
          <w:bCs/>
        </w:rPr>
      </w:pPr>
      <w:r w:rsidRPr="00B917C5">
        <w:rPr>
          <w:rFonts w:ascii="Lexend Deca" w:hAnsi="Lexend Deca"/>
          <w:b/>
          <w:bCs/>
        </w:rPr>
        <w:t>Video transcript</w:t>
      </w:r>
    </w:p>
    <w:p w14:paraId="15A2D7AF" w14:textId="2D9E01D6" w:rsidR="001900DB" w:rsidRPr="00B917C5" w:rsidRDefault="001900DB" w:rsidP="001900DB">
      <w:pPr>
        <w:rPr>
          <w:rFonts w:ascii="Lexend Deca" w:hAnsi="Lexend Deca"/>
        </w:rPr>
      </w:pPr>
      <w:r w:rsidRPr="00B917C5">
        <w:rPr>
          <w:rFonts w:ascii="Lexend Deca" w:hAnsi="Lexend Deca"/>
        </w:rPr>
        <w:t>I’m Juliet Harris, director of Together (Scottish Alliance for Children’s Rights).  I’m here to talk to you about the steps you can take to support children and young people whose rights are most at risk.</w:t>
      </w:r>
    </w:p>
    <w:p w14:paraId="7314B70C" w14:textId="6CE6CAA7" w:rsidR="001900DB" w:rsidRPr="00B917C5" w:rsidRDefault="001900DB" w:rsidP="001900DB">
      <w:pPr>
        <w:rPr>
          <w:rFonts w:ascii="Lexend Deca" w:hAnsi="Lexend Deca"/>
        </w:rPr>
      </w:pPr>
      <w:r w:rsidRPr="00B917C5">
        <w:rPr>
          <w:rFonts w:ascii="Lexend Deca" w:hAnsi="Lexend Deca"/>
        </w:rPr>
        <w:t>Before we start, it might be useful to reflect on some of the terms I</w:t>
      </w:r>
      <w:r w:rsidR="00F65E2B" w:rsidRPr="00B917C5">
        <w:rPr>
          <w:rFonts w:ascii="Lexend Deca" w:hAnsi="Lexend Deca"/>
        </w:rPr>
        <w:t>’ll</w:t>
      </w:r>
      <w:r w:rsidRPr="00B917C5">
        <w:rPr>
          <w:rFonts w:ascii="Lexend Deca" w:hAnsi="Lexend Deca"/>
        </w:rPr>
        <w:t xml:space="preserve"> use throughout this presentation</w:t>
      </w:r>
      <w:r w:rsidR="00C21972" w:rsidRPr="00B917C5">
        <w:rPr>
          <w:rFonts w:ascii="Lexend Deca" w:hAnsi="Lexend Deca"/>
        </w:rPr>
        <w:t>.</w:t>
      </w:r>
    </w:p>
    <w:p w14:paraId="26E48FD7" w14:textId="77777777" w:rsidR="005D190D" w:rsidRPr="00B917C5" w:rsidRDefault="001900DB" w:rsidP="001900DB">
      <w:pPr>
        <w:rPr>
          <w:rFonts w:ascii="Lexend Deca" w:hAnsi="Lexend Deca"/>
        </w:rPr>
      </w:pPr>
      <w:r w:rsidRPr="00B917C5">
        <w:rPr>
          <w:rFonts w:ascii="Lexend Deca" w:hAnsi="Lexend Deca"/>
        </w:rPr>
        <w:t>The UN Committee on the Rights of the Child (known as the UN Committee)</w:t>
      </w:r>
      <w:r w:rsidR="00C21972" w:rsidRPr="00B917C5">
        <w:rPr>
          <w:rFonts w:ascii="Lexend Deca" w:hAnsi="Lexend Deca"/>
        </w:rPr>
        <w:t>.</w:t>
      </w:r>
      <w:r w:rsidRPr="00B917C5">
        <w:rPr>
          <w:rFonts w:ascii="Lexend Deca" w:hAnsi="Lexend Deca"/>
        </w:rPr>
        <w:t xml:space="preserve"> </w:t>
      </w:r>
    </w:p>
    <w:p w14:paraId="1C8B0643" w14:textId="34BBE247" w:rsidR="001900DB" w:rsidRPr="00B917C5" w:rsidRDefault="001900DB" w:rsidP="001900DB">
      <w:pPr>
        <w:rPr>
          <w:rFonts w:ascii="Lexend Deca" w:hAnsi="Lexend Deca"/>
        </w:rPr>
      </w:pPr>
      <w:r w:rsidRPr="00B917C5">
        <w:rPr>
          <w:rFonts w:ascii="Lexend Deca" w:hAnsi="Lexend Deca"/>
        </w:rPr>
        <w:t>This is an independent expert body that monitors how well countries</w:t>
      </w:r>
      <w:r w:rsidR="00B31C6E" w:rsidRPr="00B917C5">
        <w:rPr>
          <w:rFonts w:ascii="Lexend Deca" w:hAnsi="Lexend Deca"/>
        </w:rPr>
        <w:t>,</w:t>
      </w:r>
      <w:r w:rsidRPr="00B917C5">
        <w:rPr>
          <w:rFonts w:ascii="Lexend Deca" w:hAnsi="Lexend Deca"/>
        </w:rPr>
        <w:t xml:space="preserve"> including Scotland</w:t>
      </w:r>
      <w:r w:rsidR="00B31C6E" w:rsidRPr="00B917C5">
        <w:rPr>
          <w:rFonts w:ascii="Lexend Deca" w:hAnsi="Lexend Deca"/>
        </w:rPr>
        <w:t>,</w:t>
      </w:r>
      <w:r w:rsidRPr="00B917C5">
        <w:rPr>
          <w:rFonts w:ascii="Lexend Deca" w:hAnsi="Lexend Deca"/>
        </w:rPr>
        <w:t xml:space="preserve"> fulfil their obligations under the UN Convention on the Rights of the Child (the UNCRC). </w:t>
      </w:r>
    </w:p>
    <w:p w14:paraId="0E9F8CC5" w14:textId="77777777" w:rsidR="00AE2510" w:rsidRPr="00B917C5" w:rsidRDefault="001900DB" w:rsidP="001900DB">
      <w:pPr>
        <w:rPr>
          <w:rFonts w:ascii="Lexend Deca" w:hAnsi="Lexend Deca"/>
        </w:rPr>
      </w:pPr>
      <w:r w:rsidRPr="00B917C5">
        <w:rPr>
          <w:rFonts w:ascii="Lexend Deca" w:hAnsi="Lexend Deca"/>
        </w:rPr>
        <w:t>Concluding Observations</w:t>
      </w:r>
      <w:r w:rsidR="00AE2510" w:rsidRPr="00B917C5">
        <w:rPr>
          <w:rFonts w:ascii="Lexend Deca" w:hAnsi="Lexend Deca"/>
        </w:rPr>
        <w:t>.</w:t>
      </w:r>
    </w:p>
    <w:p w14:paraId="4CC5438D" w14:textId="5F621626" w:rsidR="001900DB" w:rsidRPr="00B917C5" w:rsidRDefault="001900DB" w:rsidP="001900DB">
      <w:pPr>
        <w:rPr>
          <w:rFonts w:ascii="Lexend Deca" w:hAnsi="Lexend Deca"/>
        </w:rPr>
      </w:pPr>
      <w:r w:rsidRPr="00B917C5">
        <w:rPr>
          <w:rFonts w:ascii="Lexend Deca" w:hAnsi="Lexend Deca"/>
        </w:rPr>
        <w:t xml:space="preserve">These are the recommendations issued by the UN Committee after reviewing a country's implementation of the UNCRC. They highlight both successes and areas that need to be improved.  </w:t>
      </w:r>
    </w:p>
    <w:p w14:paraId="5196F62B" w14:textId="77777777" w:rsidR="00AE2510" w:rsidRPr="00B917C5" w:rsidRDefault="001900DB" w:rsidP="001900DB">
      <w:pPr>
        <w:rPr>
          <w:rFonts w:ascii="Lexend Deca" w:hAnsi="Lexend Deca"/>
        </w:rPr>
      </w:pPr>
      <w:r w:rsidRPr="00B917C5">
        <w:rPr>
          <w:rFonts w:ascii="Lexend Deca" w:hAnsi="Lexend Deca"/>
        </w:rPr>
        <w:t>General Comments</w:t>
      </w:r>
      <w:r w:rsidR="00AE2510" w:rsidRPr="00B917C5">
        <w:rPr>
          <w:rFonts w:ascii="Lexend Deca" w:hAnsi="Lexend Deca"/>
        </w:rPr>
        <w:t>.</w:t>
      </w:r>
    </w:p>
    <w:p w14:paraId="67F68200" w14:textId="4240F8D6" w:rsidR="001900DB" w:rsidRPr="00B917C5" w:rsidRDefault="006C6A5D" w:rsidP="001900DB">
      <w:pPr>
        <w:rPr>
          <w:rFonts w:ascii="Lexend Deca" w:hAnsi="Lexend Deca"/>
        </w:rPr>
      </w:pPr>
      <w:r w:rsidRPr="00B917C5">
        <w:rPr>
          <w:rFonts w:ascii="Lexend Deca" w:hAnsi="Lexend Deca"/>
        </w:rPr>
        <w:t>P</w:t>
      </w:r>
      <w:r w:rsidR="001900DB" w:rsidRPr="00B917C5">
        <w:rPr>
          <w:rFonts w:ascii="Lexend Deca" w:hAnsi="Lexend Deca"/>
        </w:rPr>
        <w:t>ublished by the UN Committee</w:t>
      </w:r>
      <w:r w:rsidRPr="00B917C5">
        <w:rPr>
          <w:rFonts w:ascii="Lexend Deca" w:hAnsi="Lexend Deca"/>
        </w:rPr>
        <w:t xml:space="preserve">, General Comments </w:t>
      </w:r>
      <w:r w:rsidR="001900DB" w:rsidRPr="00B917C5">
        <w:rPr>
          <w:rFonts w:ascii="Lexend Deca" w:hAnsi="Lexend Deca"/>
        </w:rPr>
        <w:t>provide in-depth explanations of specific rights or themes within the UNCRC</w:t>
      </w:r>
      <w:r w:rsidR="00A56268" w:rsidRPr="00B917C5">
        <w:rPr>
          <w:rFonts w:ascii="Lexend Deca" w:hAnsi="Lexend Deca"/>
        </w:rPr>
        <w:t>,</w:t>
      </w:r>
      <w:r w:rsidRPr="00B917C5">
        <w:rPr>
          <w:rFonts w:ascii="Lexend Deca" w:hAnsi="Lexend Deca"/>
        </w:rPr>
        <w:t xml:space="preserve"> almost like an </w:t>
      </w:r>
      <w:r w:rsidR="001900DB" w:rsidRPr="00B917C5">
        <w:rPr>
          <w:rFonts w:ascii="Lexend Deca" w:hAnsi="Lexend Deca"/>
        </w:rPr>
        <w:t xml:space="preserve">‘instruction manual’ on how to take forward a children’s human rights approach in different areas. </w:t>
      </w:r>
    </w:p>
    <w:p w14:paraId="11B8974C" w14:textId="77777777" w:rsidR="00AE2510" w:rsidRPr="00B917C5" w:rsidRDefault="001900DB" w:rsidP="001900DB">
      <w:pPr>
        <w:rPr>
          <w:rFonts w:ascii="Lexend Deca" w:hAnsi="Lexend Deca"/>
        </w:rPr>
      </w:pPr>
      <w:r w:rsidRPr="00B917C5">
        <w:rPr>
          <w:rFonts w:ascii="Lexend Deca" w:hAnsi="Lexend Deca"/>
        </w:rPr>
        <w:t>Intersectionality</w:t>
      </w:r>
      <w:r w:rsidR="00AE2510" w:rsidRPr="00B917C5">
        <w:rPr>
          <w:rFonts w:ascii="Lexend Deca" w:hAnsi="Lexend Deca"/>
        </w:rPr>
        <w:t>.</w:t>
      </w:r>
    </w:p>
    <w:p w14:paraId="5E5867FF" w14:textId="6D7CE4A5" w:rsidR="001900DB" w:rsidRPr="00B917C5" w:rsidRDefault="001900DB" w:rsidP="001900DB">
      <w:pPr>
        <w:rPr>
          <w:rFonts w:ascii="Lexend Deca" w:hAnsi="Lexend Deca"/>
        </w:rPr>
      </w:pPr>
      <w:r w:rsidRPr="00B917C5">
        <w:rPr>
          <w:rFonts w:ascii="Lexend Deca" w:hAnsi="Lexend Deca"/>
        </w:rPr>
        <w:t>This concept helps us understand how overlapping identities, such as race, gender, sexuality, and disability, can influence experience</w:t>
      </w:r>
      <w:r w:rsidR="003B0EF0" w:rsidRPr="00B917C5">
        <w:rPr>
          <w:rFonts w:ascii="Lexend Deca" w:hAnsi="Lexend Deca"/>
        </w:rPr>
        <w:t>s</w:t>
      </w:r>
      <w:r w:rsidRPr="00B917C5">
        <w:rPr>
          <w:rFonts w:ascii="Lexend Deca" w:hAnsi="Lexend Deca"/>
        </w:rPr>
        <w:t xml:space="preserve"> of discrimination and marginalisation.</w:t>
      </w:r>
      <w:r w:rsidR="00F65E2B" w:rsidRPr="00B917C5">
        <w:rPr>
          <w:rFonts w:ascii="Lexend Deca" w:hAnsi="Lexend Deca"/>
        </w:rPr>
        <w:t xml:space="preserve"> </w:t>
      </w:r>
      <w:r w:rsidR="00CC4870" w:rsidRPr="00B917C5">
        <w:rPr>
          <w:rFonts w:ascii="Lexend Deca" w:hAnsi="Lexend Deca"/>
        </w:rPr>
        <w:t>Infants</w:t>
      </w:r>
      <w:r w:rsidR="00BC5668" w:rsidRPr="00B917C5">
        <w:rPr>
          <w:rFonts w:ascii="Lexend Deca" w:hAnsi="Lexend Deca"/>
        </w:rPr>
        <w:t>, c</w:t>
      </w:r>
      <w:r w:rsidRPr="00B917C5">
        <w:rPr>
          <w:rFonts w:ascii="Lexend Deca" w:hAnsi="Lexend Deca"/>
        </w:rPr>
        <w:t xml:space="preserve">hildren and young people whose rights are at risk </w:t>
      </w:r>
      <w:r w:rsidR="00A40118" w:rsidRPr="00B917C5">
        <w:rPr>
          <w:rFonts w:ascii="Lexend Deca" w:hAnsi="Lexend Deca"/>
        </w:rPr>
        <w:t xml:space="preserve">can </w:t>
      </w:r>
      <w:r w:rsidRPr="00B917C5">
        <w:rPr>
          <w:rFonts w:ascii="Lexend Deca" w:hAnsi="Lexend Deca"/>
        </w:rPr>
        <w:t>have intersecting identities</w:t>
      </w:r>
      <w:r w:rsidR="00220948" w:rsidRPr="00B917C5">
        <w:rPr>
          <w:rFonts w:ascii="Lexend Deca" w:hAnsi="Lexend Deca"/>
        </w:rPr>
        <w:t>.</w:t>
      </w:r>
      <w:r w:rsidR="003B0EF0" w:rsidRPr="00B917C5">
        <w:rPr>
          <w:rFonts w:ascii="Lexend Deca" w:hAnsi="Lexend Deca"/>
        </w:rPr>
        <w:t xml:space="preserve"> </w:t>
      </w:r>
      <w:r w:rsidR="00220948" w:rsidRPr="00B917C5">
        <w:rPr>
          <w:rFonts w:ascii="Lexend Deca" w:hAnsi="Lexend Deca"/>
        </w:rPr>
        <w:t>F</w:t>
      </w:r>
      <w:r w:rsidRPr="00B917C5">
        <w:rPr>
          <w:rFonts w:ascii="Lexend Deca" w:hAnsi="Lexend Deca"/>
        </w:rPr>
        <w:t xml:space="preserve">or example, </w:t>
      </w:r>
      <w:r w:rsidR="00A1606C" w:rsidRPr="00B917C5">
        <w:rPr>
          <w:rFonts w:ascii="Lexend Deca" w:hAnsi="Lexend Deca"/>
        </w:rPr>
        <w:t>a child living in</w:t>
      </w:r>
      <w:r w:rsidR="00F4087C" w:rsidRPr="00B917C5">
        <w:rPr>
          <w:rFonts w:ascii="Lexend Deca" w:hAnsi="Lexend Deca"/>
        </w:rPr>
        <w:t xml:space="preserve"> poverty</w:t>
      </w:r>
      <w:r w:rsidR="00A1606C" w:rsidRPr="00B917C5">
        <w:rPr>
          <w:rFonts w:ascii="Lexend Deca" w:hAnsi="Lexend Deca"/>
        </w:rPr>
        <w:t xml:space="preserve"> might also be a </w:t>
      </w:r>
      <w:r w:rsidRPr="00B917C5">
        <w:rPr>
          <w:rFonts w:ascii="Lexend Deca" w:hAnsi="Lexend Deca"/>
        </w:rPr>
        <w:t>young carer, might have a parent</w:t>
      </w:r>
      <w:r w:rsidR="00A70CEC" w:rsidRPr="00B917C5">
        <w:rPr>
          <w:rFonts w:ascii="Lexend Deca" w:hAnsi="Lexend Deca"/>
        </w:rPr>
        <w:t xml:space="preserve"> or carer</w:t>
      </w:r>
      <w:r w:rsidRPr="00B917C5">
        <w:rPr>
          <w:rFonts w:ascii="Lexend Deca" w:hAnsi="Lexend Deca"/>
        </w:rPr>
        <w:t xml:space="preserve"> in prison,</w:t>
      </w:r>
      <w:r w:rsidR="00A1606C" w:rsidRPr="00B917C5">
        <w:rPr>
          <w:rFonts w:ascii="Lexend Deca" w:hAnsi="Lexend Deca"/>
        </w:rPr>
        <w:t xml:space="preserve"> and might have experienced a bereavement. </w:t>
      </w:r>
    </w:p>
    <w:p w14:paraId="30856055" w14:textId="77777777" w:rsidR="00F4087C" w:rsidRPr="00B917C5" w:rsidRDefault="00F4087C" w:rsidP="00F4087C">
      <w:pPr>
        <w:rPr>
          <w:rFonts w:ascii="Lexend Deca" w:hAnsi="Lexend Deca"/>
        </w:rPr>
      </w:pPr>
      <w:r w:rsidRPr="00B917C5">
        <w:rPr>
          <w:rFonts w:ascii="Lexend Deca" w:hAnsi="Lexend Deca"/>
        </w:rPr>
        <w:t>You will hear me use these terms throughout this presentation.</w:t>
      </w:r>
    </w:p>
    <w:p w14:paraId="3E7CE353" w14:textId="3557D92D" w:rsidR="001900DB" w:rsidRPr="00B917C5" w:rsidRDefault="001900DB" w:rsidP="001900DB">
      <w:pPr>
        <w:rPr>
          <w:rFonts w:ascii="Lexend Deca" w:hAnsi="Lexend Deca"/>
        </w:rPr>
      </w:pPr>
      <w:r w:rsidRPr="00B917C5">
        <w:rPr>
          <w:rFonts w:ascii="Lexend Deca" w:hAnsi="Lexend Deca"/>
        </w:rPr>
        <w:t xml:space="preserve">The UNCRC places non-discrimination at its core. </w:t>
      </w:r>
      <w:r w:rsidR="003B57CB" w:rsidRPr="00B917C5">
        <w:rPr>
          <w:rFonts w:ascii="Lexend Deca" w:hAnsi="Lexend Deca"/>
        </w:rPr>
        <w:t xml:space="preserve"> The right to non-discrimination, UNCRC </w:t>
      </w:r>
      <w:r w:rsidRPr="00B917C5">
        <w:rPr>
          <w:rFonts w:ascii="Lexend Deca" w:hAnsi="Lexend Deca"/>
        </w:rPr>
        <w:t>Article 2</w:t>
      </w:r>
      <w:r w:rsidR="003B57CB" w:rsidRPr="00B917C5">
        <w:rPr>
          <w:rFonts w:ascii="Lexend Deca" w:hAnsi="Lexend Deca"/>
        </w:rPr>
        <w:t>,</w:t>
      </w:r>
      <w:r w:rsidRPr="00B917C5">
        <w:rPr>
          <w:rFonts w:ascii="Lexend Deca" w:hAnsi="Lexend Deca"/>
        </w:rPr>
        <w:t xml:space="preserve"> includes the right for all children and young people to have </w:t>
      </w:r>
      <w:r w:rsidR="00A1606C" w:rsidRPr="00B917C5">
        <w:rPr>
          <w:rFonts w:ascii="Lexend Deca" w:hAnsi="Lexend Deca"/>
        </w:rPr>
        <w:t xml:space="preserve">all </w:t>
      </w:r>
      <w:r w:rsidRPr="00B917C5">
        <w:rPr>
          <w:rFonts w:ascii="Lexend Deca" w:hAnsi="Lexend Deca"/>
        </w:rPr>
        <w:t>the rights set out in the UNCRC, and asserts that no child should be discriminated against.</w:t>
      </w:r>
      <w:r w:rsidR="00F4087C" w:rsidRPr="00B917C5">
        <w:rPr>
          <w:rFonts w:ascii="Lexend Deca" w:hAnsi="Lexend Deca"/>
        </w:rPr>
        <w:t xml:space="preserve"> It’s essential that Article 2 is taken into account when thinking about any of the other rights in the UNCRC.</w:t>
      </w:r>
    </w:p>
    <w:p w14:paraId="27AD7D76" w14:textId="0D739851" w:rsidR="00A1606C" w:rsidRPr="00B917C5" w:rsidRDefault="00F4087C" w:rsidP="001900DB">
      <w:pPr>
        <w:rPr>
          <w:rFonts w:ascii="Lexend Deca" w:hAnsi="Lexend Deca"/>
        </w:rPr>
      </w:pPr>
      <w:r w:rsidRPr="00B917C5">
        <w:rPr>
          <w:rFonts w:ascii="Lexend Deca" w:hAnsi="Lexend Deca"/>
        </w:rPr>
        <w:lastRenderedPageBreak/>
        <w:t xml:space="preserve">For example, </w:t>
      </w:r>
      <w:r w:rsidR="00F02A1D" w:rsidRPr="00B917C5">
        <w:rPr>
          <w:rFonts w:ascii="Lexend Deca" w:hAnsi="Lexend Deca"/>
        </w:rPr>
        <w:t xml:space="preserve">looking at </w:t>
      </w:r>
      <w:r w:rsidR="00A1606C" w:rsidRPr="00B917C5">
        <w:rPr>
          <w:rFonts w:ascii="Lexend Deca" w:hAnsi="Lexend Deca"/>
        </w:rPr>
        <w:t xml:space="preserve">Article 31, the right to recreation, leisure, and play.  </w:t>
      </w:r>
      <w:r w:rsidRPr="00B917C5">
        <w:rPr>
          <w:rFonts w:ascii="Lexend Deca" w:hAnsi="Lexend Deca"/>
        </w:rPr>
        <w:t xml:space="preserve">If we think about </w:t>
      </w:r>
      <w:r w:rsidR="00A1606C" w:rsidRPr="00B917C5">
        <w:rPr>
          <w:rFonts w:ascii="Lexend Deca" w:hAnsi="Lexend Deca"/>
        </w:rPr>
        <w:t>Article 2</w:t>
      </w:r>
      <w:r w:rsidRPr="00B917C5">
        <w:rPr>
          <w:rFonts w:ascii="Lexend Deca" w:hAnsi="Lexend Deca"/>
        </w:rPr>
        <w:t xml:space="preserve"> in relation to Article 31</w:t>
      </w:r>
      <w:r w:rsidR="00A1606C" w:rsidRPr="00B917C5">
        <w:rPr>
          <w:rFonts w:ascii="Lexend Deca" w:hAnsi="Lexend Deca"/>
        </w:rPr>
        <w:t xml:space="preserve">, how do we make sure that all children and young people have the right to recreation, leisure, and play? And how can we make sure that no individual </w:t>
      </w:r>
      <w:r w:rsidR="00CC4870" w:rsidRPr="00B917C5">
        <w:rPr>
          <w:rFonts w:ascii="Lexend Deca" w:hAnsi="Lexend Deca"/>
        </w:rPr>
        <w:t>infant</w:t>
      </w:r>
      <w:r w:rsidR="00BC5668" w:rsidRPr="00B917C5">
        <w:rPr>
          <w:rFonts w:ascii="Lexend Deca" w:hAnsi="Lexend Deca"/>
        </w:rPr>
        <w:t xml:space="preserve">, </w:t>
      </w:r>
      <w:r w:rsidR="00A1606C" w:rsidRPr="00B917C5">
        <w:rPr>
          <w:rFonts w:ascii="Lexend Deca" w:hAnsi="Lexend Deca"/>
        </w:rPr>
        <w:t xml:space="preserve">child </w:t>
      </w:r>
      <w:r w:rsidR="00A40118" w:rsidRPr="00B917C5">
        <w:rPr>
          <w:rFonts w:ascii="Lexend Deca" w:hAnsi="Lexend Deca"/>
        </w:rPr>
        <w:t xml:space="preserve">or </w:t>
      </w:r>
      <w:r w:rsidR="00A1606C" w:rsidRPr="00B917C5">
        <w:rPr>
          <w:rFonts w:ascii="Lexend Deca" w:hAnsi="Lexend Deca"/>
        </w:rPr>
        <w:t>young pe</w:t>
      </w:r>
      <w:r w:rsidR="00A40118" w:rsidRPr="00B917C5">
        <w:rPr>
          <w:rFonts w:ascii="Lexend Deca" w:hAnsi="Lexend Deca"/>
        </w:rPr>
        <w:t>rson</w:t>
      </w:r>
      <w:r w:rsidR="00A1606C" w:rsidRPr="00B917C5">
        <w:rPr>
          <w:rFonts w:ascii="Lexend Deca" w:hAnsi="Lexend Deca"/>
        </w:rPr>
        <w:t xml:space="preserve"> </w:t>
      </w:r>
      <w:r w:rsidR="00A40118" w:rsidRPr="00B917C5">
        <w:rPr>
          <w:rFonts w:ascii="Lexend Deca" w:hAnsi="Lexend Deca"/>
        </w:rPr>
        <w:t xml:space="preserve">is </w:t>
      </w:r>
      <w:r w:rsidR="00A1606C" w:rsidRPr="00B917C5">
        <w:rPr>
          <w:rFonts w:ascii="Lexend Deca" w:hAnsi="Lexend Deca"/>
        </w:rPr>
        <w:t xml:space="preserve">discriminated against when this right </w:t>
      </w:r>
      <w:r w:rsidR="00F02A1D" w:rsidRPr="00B917C5">
        <w:rPr>
          <w:rFonts w:ascii="Lexend Deca" w:hAnsi="Lexend Deca"/>
        </w:rPr>
        <w:t>is</w:t>
      </w:r>
      <w:r w:rsidR="00A1606C" w:rsidRPr="00B917C5">
        <w:rPr>
          <w:rFonts w:ascii="Lexend Deca" w:hAnsi="Lexend Deca"/>
        </w:rPr>
        <w:t xml:space="preserve"> realised?</w:t>
      </w:r>
    </w:p>
    <w:p w14:paraId="691247EB" w14:textId="38B2896E" w:rsidR="00A1606C" w:rsidRPr="00B917C5" w:rsidRDefault="0056396E" w:rsidP="001900DB">
      <w:pPr>
        <w:rPr>
          <w:rFonts w:ascii="Lexend Deca" w:hAnsi="Lexend Deca"/>
        </w:rPr>
      </w:pPr>
      <w:r w:rsidRPr="00B917C5">
        <w:rPr>
          <w:rFonts w:ascii="Lexend Deca" w:hAnsi="Lexend Deca"/>
        </w:rPr>
        <w:t>D</w:t>
      </w:r>
      <w:r w:rsidR="001900DB" w:rsidRPr="00B917C5">
        <w:rPr>
          <w:rFonts w:ascii="Lexend Deca" w:hAnsi="Lexend Deca"/>
        </w:rPr>
        <w:t xml:space="preserve">iscrimination includes both direct and indirect discrimination. </w:t>
      </w:r>
    </w:p>
    <w:p w14:paraId="12604FC6" w14:textId="616089A1" w:rsidR="00A1606C" w:rsidRPr="00B917C5" w:rsidRDefault="00A1606C" w:rsidP="00A1606C">
      <w:pPr>
        <w:rPr>
          <w:rFonts w:ascii="Lexend Deca" w:hAnsi="Lexend Deca"/>
        </w:rPr>
      </w:pPr>
      <w:r w:rsidRPr="00B917C5">
        <w:rPr>
          <w:rFonts w:ascii="Lexend Deca" w:hAnsi="Lexend Deca"/>
        </w:rPr>
        <w:t xml:space="preserve">Direct discrimination might occur if a school refuses to accept a disabled child.  Indirect discrimination might include situations like school trips being conditional on good attendance records, potentially discriminating against </w:t>
      </w:r>
      <w:r w:rsidR="00323ACD" w:rsidRPr="00B917C5">
        <w:rPr>
          <w:rFonts w:ascii="Lexend Deca" w:hAnsi="Lexend Deca"/>
        </w:rPr>
        <w:t xml:space="preserve">disabled </w:t>
      </w:r>
      <w:r w:rsidRPr="00B917C5">
        <w:rPr>
          <w:rFonts w:ascii="Lexend Deca" w:hAnsi="Lexend Deca"/>
        </w:rPr>
        <w:t>children</w:t>
      </w:r>
      <w:r w:rsidR="00323ACD" w:rsidRPr="00B917C5">
        <w:rPr>
          <w:rFonts w:ascii="Lexend Deca" w:hAnsi="Lexend Deca"/>
        </w:rPr>
        <w:t xml:space="preserve"> or young carers</w:t>
      </w:r>
      <w:r w:rsidRPr="00B917C5">
        <w:rPr>
          <w:rFonts w:ascii="Lexend Deca" w:hAnsi="Lexend Deca"/>
        </w:rPr>
        <w:t>.</w:t>
      </w:r>
    </w:p>
    <w:p w14:paraId="33D69747" w14:textId="23543702" w:rsidR="0042696C" w:rsidRPr="00B917C5" w:rsidRDefault="001900DB" w:rsidP="00A1606C">
      <w:pPr>
        <w:rPr>
          <w:rFonts w:ascii="Lexend Deca" w:hAnsi="Lexend Deca"/>
        </w:rPr>
      </w:pPr>
      <w:r w:rsidRPr="00B917C5">
        <w:rPr>
          <w:rFonts w:ascii="Lexend Deca" w:hAnsi="Lexend Deca"/>
        </w:rPr>
        <w:t xml:space="preserve">Both </w:t>
      </w:r>
      <w:r w:rsidR="00A1606C" w:rsidRPr="00B917C5">
        <w:rPr>
          <w:rFonts w:ascii="Lexend Deca" w:hAnsi="Lexend Deca"/>
        </w:rPr>
        <w:t xml:space="preserve">direct and indirect </w:t>
      </w:r>
      <w:r w:rsidRPr="00B917C5">
        <w:rPr>
          <w:rFonts w:ascii="Lexend Deca" w:hAnsi="Lexend Deca"/>
        </w:rPr>
        <w:t>discrimination are explicitly prohibited by both the UNCRC and the Equality Act 2010.</w:t>
      </w:r>
      <w:r w:rsidR="00A1606C" w:rsidRPr="00B917C5">
        <w:rPr>
          <w:rFonts w:ascii="Lexend Deca" w:hAnsi="Lexend Deca"/>
        </w:rPr>
        <w:t xml:space="preserve">  The Equality Act</w:t>
      </w:r>
      <w:r w:rsidR="0042696C" w:rsidRPr="00B917C5">
        <w:rPr>
          <w:rFonts w:ascii="Lexend Deca" w:hAnsi="Lexend Deca"/>
        </w:rPr>
        <w:t xml:space="preserve"> includes specific “</w:t>
      </w:r>
      <w:r w:rsidR="00A1606C" w:rsidRPr="00B917C5">
        <w:rPr>
          <w:rFonts w:ascii="Lexend Deca" w:hAnsi="Lexend Deca"/>
        </w:rPr>
        <w:t>protected characteristics</w:t>
      </w:r>
      <w:r w:rsidR="0042696C" w:rsidRPr="00B917C5">
        <w:rPr>
          <w:rFonts w:ascii="Lexend Deca" w:hAnsi="Lexend Deca"/>
        </w:rPr>
        <w:t xml:space="preserve">” which are </w:t>
      </w:r>
      <w:r w:rsidR="00A1606C" w:rsidRPr="00B917C5">
        <w:rPr>
          <w:rFonts w:ascii="Lexend Deca" w:hAnsi="Lexend Deca"/>
        </w:rPr>
        <w:t>age, disability, gender reassignment, marriage and civil partnership, pregnancy and maternity, race, religion or belief, sex, and sexual orientation</w:t>
      </w:r>
      <w:r w:rsidR="0042696C" w:rsidRPr="00B917C5">
        <w:rPr>
          <w:rFonts w:ascii="Lexend Deca" w:hAnsi="Lexend Deca"/>
        </w:rPr>
        <w:t xml:space="preserve">.  </w:t>
      </w:r>
      <w:r w:rsidR="00A1606C" w:rsidRPr="00B917C5">
        <w:rPr>
          <w:rFonts w:ascii="Lexend Deca" w:hAnsi="Lexend Deca"/>
        </w:rPr>
        <w:t xml:space="preserve">UNCRC </w:t>
      </w:r>
      <w:r w:rsidR="0042696C" w:rsidRPr="00B917C5">
        <w:rPr>
          <w:rFonts w:ascii="Lexend Deca" w:hAnsi="Lexend Deca"/>
        </w:rPr>
        <w:t xml:space="preserve">Article 2 includes protection from any discrimination arising from a child or </w:t>
      </w:r>
      <w:r w:rsidR="00A1606C" w:rsidRPr="00B917C5">
        <w:rPr>
          <w:rFonts w:ascii="Lexend Deca" w:hAnsi="Lexend Deca"/>
        </w:rPr>
        <w:t>parent</w:t>
      </w:r>
      <w:r w:rsidR="008013B6" w:rsidRPr="00B917C5">
        <w:rPr>
          <w:rFonts w:ascii="Lexend Deca" w:hAnsi="Lexend Deca"/>
        </w:rPr>
        <w:t xml:space="preserve"> or </w:t>
      </w:r>
      <w:r w:rsidR="00A1606C" w:rsidRPr="00B917C5">
        <w:rPr>
          <w:rFonts w:ascii="Lexend Deca" w:hAnsi="Lexend Deca"/>
        </w:rPr>
        <w:t>carers’ colour, sex, language, religion, political or other opinion, national, ethnic or social origin, property, disability, birth, or other status</w:t>
      </w:r>
      <w:r w:rsidR="00323ACD" w:rsidRPr="00B917C5">
        <w:rPr>
          <w:rFonts w:ascii="Lexend Deca" w:hAnsi="Lexend Deca"/>
        </w:rPr>
        <w:t xml:space="preserve">.  </w:t>
      </w:r>
      <w:r w:rsidR="0042696C" w:rsidRPr="00B917C5">
        <w:rPr>
          <w:rFonts w:ascii="Lexend Deca" w:hAnsi="Lexend Deca"/>
        </w:rPr>
        <w:t>“</w:t>
      </w:r>
      <w:r w:rsidR="00323ACD" w:rsidRPr="00B917C5">
        <w:rPr>
          <w:rFonts w:ascii="Lexend Deca" w:hAnsi="Lexend Deca"/>
        </w:rPr>
        <w:t>O</w:t>
      </w:r>
      <w:r w:rsidR="0042696C" w:rsidRPr="00B917C5">
        <w:rPr>
          <w:rFonts w:ascii="Lexend Deca" w:hAnsi="Lexend Deca"/>
        </w:rPr>
        <w:t xml:space="preserve">ther status” could include living in poverty, being a young carer or any other circumstance that puts a child’s rights at risk. </w:t>
      </w:r>
    </w:p>
    <w:p w14:paraId="1B87C08C" w14:textId="0D1ADE50" w:rsidR="001900DB" w:rsidRPr="00B917C5" w:rsidRDefault="00323ACD" w:rsidP="001900DB">
      <w:pPr>
        <w:rPr>
          <w:rFonts w:ascii="Lexend Deca" w:hAnsi="Lexend Deca"/>
        </w:rPr>
      </w:pPr>
      <w:r w:rsidRPr="00B917C5">
        <w:rPr>
          <w:rFonts w:ascii="Lexend Deca" w:hAnsi="Lexend Deca"/>
        </w:rPr>
        <w:t xml:space="preserve">We also need to consider formal and substantive </w:t>
      </w:r>
      <w:r w:rsidR="0042696C" w:rsidRPr="00B917C5">
        <w:rPr>
          <w:rFonts w:ascii="Lexend Deca" w:hAnsi="Lexend Deca"/>
        </w:rPr>
        <w:t>equality</w:t>
      </w:r>
      <w:r w:rsidRPr="00B917C5">
        <w:rPr>
          <w:rFonts w:ascii="Lexend Deca" w:hAnsi="Lexend Deca"/>
        </w:rPr>
        <w:t>,</w:t>
      </w:r>
      <w:r w:rsidR="0042696C" w:rsidRPr="00B917C5">
        <w:rPr>
          <w:rFonts w:ascii="Lexend Deca" w:hAnsi="Lexend Deca"/>
        </w:rPr>
        <w:t xml:space="preserve"> and equity. </w:t>
      </w:r>
      <w:r w:rsidRPr="00B917C5">
        <w:rPr>
          <w:rFonts w:ascii="Lexend Deca" w:hAnsi="Lexend Deca"/>
        </w:rPr>
        <w:t xml:space="preserve"> </w:t>
      </w:r>
      <w:r w:rsidR="001900DB" w:rsidRPr="00B917C5">
        <w:rPr>
          <w:rFonts w:ascii="Lexend Deca" w:hAnsi="Lexend Deca"/>
        </w:rPr>
        <w:t>Formal equality involves adopting laws</w:t>
      </w:r>
      <w:r w:rsidR="00BE0520" w:rsidRPr="00B917C5">
        <w:rPr>
          <w:rFonts w:ascii="Lexend Deca" w:hAnsi="Lexend Deca"/>
        </w:rPr>
        <w:t>,</w:t>
      </w:r>
      <w:r w:rsidR="001900DB" w:rsidRPr="00B917C5">
        <w:rPr>
          <w:rFonts w:ascii="Lexend Deca" w:hAnsi="Lexend Deca"/>
        </w:rPr>
        <w:t xml:space="preserve"> policies</w:t>
      </w:r>
      <w:r w:rsidR="00BE0520" w:rsidRPr="00B917C5">
        <w:rPr>
          <w:rFonts w:ascii="Lexend Deca" w:hAnsi="Lexend Deca"/>
        </w:rPr>
        <w:t xml:space="preserve"> and practices</w:t>
      </w:r>
      <w:r w:rsidR="001900DB" w:rsidRPr="00B917C5">
        <w:rPr>
          <w:rFonts w:ascii="Lexend Deca" w:hAnsi="Lexend Deca"/>
        </w:rPr>
        <w:t xml:space="preserve"> that treat</w:t>
      </w:r>
      <w:r w:rsidR="002A0032" w:rsidRPr="00B917C5">
        <w:rPr>
          <w:rFonts w:ascii="Lexend Deca" w:hAnsi="Lexend Deca"/>
        </w:rPr>
        <w:t>s</w:t>
      </w:r>
      <w:r w:rsidR="001900DB" w:rsidRPr="00B917C5">
        <w:rPr>
          <w:rFonts w:ascii="Lexend Deca" w:hAnsi="Lexend Deca"/>
        </w:rPr>
        <w:t xml:space="preserve"> everyone the same. </w:t>
      </w:r>
      <w:r w:rsidRPr="00B917C5">
        <w:rPr>
          <w:rFonts w:ascii="Lexend Deca" w:hAnsi="Lexend Deca"/>
        </w:rPr>
        <w:t>S</w:t>
      </w:r>
      <w:r w:rsidR="001900DB" w:rsidRPr="00B917C5">
        <w:rPr>
          <w:rFonts w:ascii="Lexend Deca" w:hAnsi="Lexend Deca"/>
        </w:rPr>
        <w:t>ubstantive equality is about the outcomes of these laws</w:t>
      </w:r>
      <w:r w:rsidR="00BE0520" w:rsidRPr="00B917C5">
        <w:rPr>
          <w:rFonts w:ascii="Lexend Deca" w:hAnsi="Lexend Deca"/>
        </w:rPr>
        <w:t xml:space="preserve">, </w:t>
      </w:r>
      <w:r w:rsidR="001900DB" w:rsidRPr="00B917C5">
        <w:rPr>
          <w:rFonts w:ascii="Lexend Deca" w:hAnsi="Lexend Deca"/>
        </w:rPr>
        <w:t>policies and practices. Achieving substantive equality means that these laws</w:t>
      </w:r>
      <w:r w:rsidR="0042696C" w:rsidRPr="00B917C5">
        <w:rPr>
          <w:rFonts w:ascii="Lexend Deca" w:hAnsi="Lexend Deca"/>
        </w:rPr>
        <w:t>, p</w:t>
      </w:r>
      <w:r w:rsidR="001900DB" w:rsidRPr="00B917C5">
        <w:rPr>
          <w:rFonts w:ascii="Lexend Deca" w:hAnsi="Lexend Deca"/>
        </w:rPr>
        <w:t>olicies</w:t>
      </w:r>
      <w:r w:rsidR="0042696C" w:rsidRPr="00B917C5">
        <w:rPr>
          <w:rFonts w:ascii="Lexend Deca" w:hAnsi="Lexend Deca"/>
        </w:rPr>
        <w:t xml:space="preserve"> and practice</w:t>
      </w:r>
      <w:r w:rsidR="00616D54" w:rsidRPr="00B917C5">
        <w:rPr>
          <w:rFonts w:ascii="Lexend Deca" w:hAnsi="Lexend Deca"/>
        </w:rPr>
        <w:t>s</w:t>
      </w:r>
      <w:r w:rsidR="001900DB" w:rsidRPr="00B917C5">
        <w:rPr>
          <w:rFonts w:ascii="Lexend Deca" w:hAnsi="Lexend Deca"/>
        </w:rPr>
        <w:t xml:space="preserve"> </w:t>
      </w:r>
      <w:r w:rsidR="0042696C" w:rsidRPr="00B917C5">
        <w:rPr>
          <w:rFonts w:ascii="Lexend Deca" w:hAnsi="Lexend Deca"/>
        </w:rPr>
        <w:t xml:space="preserve">have to </w:t>
      </w:r>
      <w:r w:rsidR="00A1606C" w:rsidRPr="00B917C5">
        <w:rPr>
          <w:rFonts w:ascii="Lexend Deca" w:hAnsi="Lexend Deca"/>
        </w:rPr>
        <w:t xml:space="preserve">recognise the additional support needed by children and young people whose rights are at risk and </w:t>
      </w:r>
      <w:r w:rsidR="0038739E" w:rsidRPr="00B917C5">
        <w:rPr>
          <w:rFonts w:ascii="Lexend Deca" w:hAnsi="Lexend Deca"/>
        </w:rPr>
        <w:t xml:space="preserve">must </w:t>
      </w:r>
      <w:r w:rsidR="00A1606C" w:rsidRPr="00B917C5">
        <w:rPr>
          <w:rFonts w:ascii="Lexend Deca" w:hAnsi="Lexend Deca"/>
        </w:rPr>
        <w:t>aim to achieve</w:t>
      </w:r>
      <w:r w:rsidR="001900DB" w:rsidRPr="00B917C5">
        <w:rPr>
          <w:rFonts w:ascii="Lexend Deca" w:hAnsi="Lexend Deca"/>
        </w:rPr>
        <w:t xml:space="preserve"> equity, where all children and young people have </w:t>
      </w:r>
      <w:r w:rsidR="00FC7B53" w:rsidRPr="00B917C5">
        <w:rPr>
          <w:rFonts w:ascii="Lexend Deca" w:hAnsi="Lexend Deca"/>
        </w:rPr>
        <w:t xml:space="preserve">all </w:t>
      </w:r>
      <w:r w:rsidR="001900DB" w:rsidRPr="00B917C5">
        <w:rPr>
          <w:rFonts w:ascii="Lexend Deca" w:hAnsi="Lexend Deca"/>
        </w:rPr>
        <w:t>their rights respected.</w:t>
      </w:r>
    </w:p>
    <w:p w14:paraId="05FB6E76" w14:textId="04105FBF" w:rsidR="001900DB" w:rsidRPr="00B917C5" w:rsidRDefault="00853CC9" w:rsidP="001900DB">
      <w:pPr>
        <w:rPr>
          <w:rFonts w:ascii="Lexend Deca" w:hAnsi="Lexend Deca"/>
        </w:rPr>
      </w:pPr>
      <w:r w:rsidRPr="00B917C5">
        <w:rPr>
          <w:rFonts w:ascii="Lexend Deca" w:hAnsi="Lexend Deca"/>
        </w:rPr>
        <w:t>Achieving equity is an essential part of taking forward a children’s human rights approach. W</w:t>
      </w:r>
      <w:r w:rsidR="001900DB" w:rsidRPr="00B917C5">
        <w:rPr>
          <w:rFonts w:ascii="Lexend Deca" w:hAnsi="Lexend Deca"/>
        </w:rPr>
        <w:t>e know from experience that many groups of children whose rights are at risk don't experience equality in their rights. These might include children and young people who have care experience, are young carers, are Gypsy/Travellers, or children with a parent</w:t>
      </w:r>
      <w:r w:rsidR="00762E4D" w:rsidRPr="00B917C5">
        <w:rPr>
          <w:rFonts w:ascii="Lexend Deca" w:hAnsi="Lexend Deca"/>
        </w:rPr>
        <w:t xml:space="preserve"> or carer</w:t>
      </w:r>
      <w:r w:rsidR="001900DB" w:rsidRPr="00B917C5">
        <w:rPr>
          <w:rFonts w:ascii="Lexend Deca" w:hAnsi="Lexend Deca"/>
        </w:rPr>
        <w:t xml:space="preserve"> in prison.</w:t>
      </w:r>
      <w:r w:rsidRPr="00B917C5">
        <w:rPr>
          <w:rFonts w:ascii="Lexend Deca" w:hAnsi="Lexend Deca"/>
        </w:rPr>
        <w:t xml:space="preserve">  </w:t>
      </w:r>
      <w:r w:rsidR="002230C6" w:rsidRPr="00B917C5">
        <w:rPr>
          <w:rFonts w:ascii="Lexend Deca" w:hAnsi="Lexend Deca"/>
        </w:rPr>
        <w:t xml:space="preserve">With a </w:t>
      </w:r>
      <w:r w:rsidR="00375B51" w:rsidRPr="00B917C5">
        <w:rPr>
          <w:rFonts w:ascii="Lexend Deca" w:hAnsi="Lexend Deca"/>
        </w:rPr>
        <w:t xml:space="preserve">children’s human rights approach, we need to consider the different needs of different children </w:t>
      </w:r>
      <w:r w:rsidR="007221E1" w:rsidRPr="00B917C5">
        <w:rPr>
          <w:rFonts w:ascii="Lexend Deca" w:hAnsi="Lexend Deca"/>
        </w:rPr>
        <w:t xml:space="preserve">and identify where some might need additional support to have their rights realised. </w:t>
      </w:r>
    </w:p>
    <w:p w14:paraId="19C9678F" w14:textId="097075CE" w:rsidR="001900DB" w:rsidRPr="00B917C5" w:rsidRDefault="001900DB" w:rsidP="001900DB">
      <w:pPr>
        <w:rPr>
          <w:rFonts w:ascii="Lexend Deca" w:hAnsi="Lexend Deca"/>
        </w:rPr>
      </w:pPr>
      <w:r w:rsidRPr="00B917C5">
        <w:rPr>
          <w:rFonts w:ascii="Lexend Deca" w:hAnsi="Lexend Deca"/>
        </w:rPr>
        <w:lastRenderedPageBreak/>
        <w:t>The UN Committee</w:t>
      </w:r>
      <w:r w:rsidR="007A169C" w:rsidRPr="00B917C5">
        <w:rPr>
          <w:rFonts w:ascii="Lexend Deca" w:hAnsi="Lexend Deca"/>
        </w:rPr>
        <w:t xml:space="preserve">’s </w:t>
      </w:r>
      <w:r w:rsidRPr="00B917C5">
        <w:rPr>
          <w:rFonts w:ascii="Lexend Deca" w:hAnsi="Lexend Deca"/>
        </w:rPr>
        <w:t xml:space="preserve">'General Comments' </w:t>
      </w:r>
      <w:r w:rsidR="00C561E8" w:rsidRPr="00B917C5">
        <w:rPr>
          <w:rFonts w:ascii="Lexend Deca" w:hAnsi="Lexend Deca"/>
        </w:rPr>
        <w:t xml:space="preserve">include a lot of helpful information on how to take forward a children’s human rights approach for children whose rights are at risk, including disabled children, </w:t>
      </w:r>
      <w:r w:rsidRPr="00B917C5">
        <w:rPr>
          <w:rFonts w:ascii="Lexend Deca" w:hAnsi="Lexend Deca"/>
        </w:rPr>
        <w:t xml:space="preserve">indigenous children, women and girls, adolescents, and </w:t>
      </w:r>
      <w:r w:rsidR="00774B30" w:rsidRPr="00B917C5">
        <w:rPr>
          <w:rFonts w:ascii="Lexend Deca" w:hAnsi="Lexend Deca"/>
        </w:rPr>
        <w:t xml:space="preserve">children in the </w:t>
      </w:r>
      <w:r w:rsidRPr="00B917C5">
        <w:rPr>
          <w:rFonts w:ascii="Lexend Deca" w:hAnsi="Lexend Deca"/>
        </w:rPr>
        <w:t>justice system.</w:t>
      </w:r>
    </w:p>
    <w:p w14:paraId="41BE0F25" w14:textId="4F82C4C2" w:rsidR="001900DB" w:rsidRPr="00B917C5" w:rsidRDefault="000A2C98" w:rsidP="001900DB">
      <w:pPr>
        <w:rPr>
          <w:rFonts w:ascii="Lexend Deca" w:hAnsi="Lexend Deca"/>
        </w:rPr>
      </w:pPr>
      <w:r w:rsidRPr="00B917C5">
        <w:rPr>
          <w:rFonts w:ascii="Lexend Deca" w:hAnsi="Lexend Deca"/>
        </w:rPr>
        <w:t>To support</w:t>
      </w:r>
      <w:r w:rsidR="00CC4870" w:rsidRPr="00B917C5">
        <w:rPr>
          <w:rFonts w:ascii="Lexend Deca" w:hAnsi="Lexend Deca"/>
        </w:rPr>
        <w:t xml:space="preserve"> infants</w:t>
      </w:r>
      <w:r w:rsidR="00BC5668" w:rsidRPr="00B917C5">
        <w:rPr>
          <w:rFonts w:ascii="Lexend Deca" w:hAnsi="Lexend Deca"/>
        </w:rPr>
        <w:t xml:space="preserve">, </w:t>
      </w:r>
      <w:r w:rsidRPr="00B917C5">
        <w:rPr>
          <w:rFonts w:ascii="Lexend Deca" w:hAnsi="Lexend Deca"/>
        </w:rPr>
        <w:t xml:space="preserve">children and young people whose rights are at risk, it is essential that they are involved and their views taken into account at every stage. </w:t>
      </w:r>
      <w:r w:rsidR="001900DB" w:rsidRPr="00B917C5">
        <w:rPr>
          <w:rFonts w:ascii="Lexend Deca" w:hAnsi="Lexend Deca"/>
        </w:rPr>
        <w:t xml:space="preserve">Children recognise that some of their peers are at increased risk of rights breaches. </w:t>
      </w:r>
      <w:r w:rsidR="00726337" w:rsidRPr="00B917C5">
        <w:rPr>
          <w:rFonts w:ascii="Lexend Deca" w:hAnsi="Lexend Deca"/>
        </w:rPr>
        <w:t xml:space="preserve"> They have told us:</w:t>
      </w:r>
    </w:p>
    <w:p w14:paraId="4D7863A9" w14:textId="6E3ECD95" w:rsidR="001900DB" w:rsidRPr="00DF79ED" w:rsidRDefault="001900DB" w:rsidP="006C6606">
      <w:pPr>
        <w:rPr>
          <w:rFonts w:ascii="Lexend Deca" w:hAnsi="Lexend Deca"/>
        </w:rPr>
      </w:pPr>
      <w:r w:rsidRPr="00DF79ED">
        <w:rPr>
          <w:rFonts w:ascii="Lexend Deca" w:hAnsi="Lexend Deca"/>
        </w:rPr>
        <w:t>“Everyone’s different and everyone needs different things. So no one can really say ‘Well, that’ll help’ because some people might not be able to do that. So it’d be neat to kind of ask people what they need.”</w:t>
      </w:r>
    </w:p>
    <w:p w14:paraId="0B62BAF8" w14:textId="692FDF39" w:rsidR="001900DB" w:rsidRPr="00B917C5" w:rsidRDefault="001A1652" w:rsidP="001900DB">
      <w:pPr>
        <w:rPr>
          <w:rFonts w:ascii="Lexend Deca" w:hAnsi="Lexend Deca"/>
        </w:rPr>
      </w:pPr>
      <w:r w:rsidRPr="00B917C5">
        <w:rPr>
          <w:rFonts w:ascii="Lexend Deca" w:hAnsi="Lexend Deca"/>
        </w:rPr>
        <w:t>Children</w:t>
      </w:r>
      <w:r w:rsidR="001900DB" w:rsidRPr="00B917C5">
        <w:rPr>
          <w:rFonts w:ascii="Lexend Deca" w:hAnsi="Lexend Deca"/>
        </w:rPr>
        <w:t xml:space="preserve"> have also emphasised that it is important to </w:t>
      </w:r>
      <w:r w:rsidR="006C6606" w:rsidRPr="00B917C5">
        <w:rPr>
          <w:rFonts w:ascii="Lexend Deca" w:hAnsi="Lexend Deca"/>
        </w:rPr>
        <w:t xml:space="preserve">start </w:t>
      </w:r>
      <w:r w:rsidR="001900DB" w:rsidRPr="00B917C5">
        <w:rPr>
          <w:rFonts w:ascii="Lexend Deca" w:hAnsi="Lexend Deca"/>
        </w:rPr>
        <w:t>from an understanding of equity</w:t>
      </w:r>
      <w:r w:rsidR="006C6606" w:rsidRPr="00B917C5">
        <w:rPr>
          <w:rFonts w:ascii="Lexend Deca" w:hAnsi="Lexend Deca"/>
        </w:rPr>
        <w:t>,</w:t>
      </w:r>
      <w:r w:rsidR="001900DB" w:rsidRPr="00B917C5">
        <w:rPr>
          <w:rFonts w:ascii="Lexend Deca" w:hAnsi="Lexend Deca"/>
        </w:rPr>
        <w:t xml:space="preserve"> not just equality, and to recognise how intersectionality influences their ability to access certain rights.</w:t>
      </w:r>
      <w:r w:rsidR="006C6606" w:rsidRPr="00B917C5">
        <w:rPr>
          <w:rFonts w:ascii="Lexend Deca" w:hAnsi="Lexend Deca"/>
        </w:rPr>
        <w:t xml:space="preserve"> </w:t>
      </w:r>
      <w:r w:rsidR="001900DB" w:rsidRPr="00B917C5">
        <w:rPr>
          <w:rFonts w:ascii="Lexend Deca" w:hAnsi="Lexend Deca"/>
        </w:rPr>
        <w:t xml:space="preserve">They tell us they are the experts at being children; they can </w:t>
      </w:r>
      <w:r w:rsidR="00E14937" w:rsidRPr="00B917C5">
        <w:rPr>
          <w:rFonts w:ascii="Lexend Deca" w:hAnsi="Lexend Deca"/>
        </w:rPr>
        <w:t xml:space="preserve">tell us what </w:t>
      </w:r>
      <w:r w:rsidR="001900DB" w:rsidRPr="00B917C5">
        <w:rPr>
          <w:rFonts w:ascii="Lexend Deca" w:hAnsi="Lexend Deca"/>
        </w:rPr>
        <w:t xml:space="preserve">they know about rights </w:t>
      </w:r>
      <w:r w:rsidR="00E14937" w:rsidRPr="00B917C5">
        <w:rPr>
          <w:rFonts w:ascii="Lexend Deca" w:hAnsi="Lexend Deca"/>
        </w:rPr>
        <w:t xml:space="preserve">being at </w:t>
      </w:r>
      <w:r w:rsidR="001900DB" w:rsidRPr="00B917C5">
        <w:rPr>
          <w:rFonts w:ascii="Lexend Deca" w:hAnsi="Lexend Deca"/>
        </w:rPr>
        <w:t xml:space="preserve">risk. They can help us create solutions </w:t>
      </w:r>
      <w:r w:rsidR="00E14937" w:rsidRPr="00B917C5">
        <w:rPr>
          <w:rFonts w:ascii="Lexend Deca" w:hAnsi="Lexend Deca"/>
        </w:rPr>
        <w:t xml:space="preserve">that help </w:t>
      </w:r>
      <w:r w:rsidR="001900DB" w:rsidRPr="00B917C5">
        <w:rPr>
          <w:rFonts w:ascii="Lexend Deca" w:hAnsi="Lexend Deca"/>
        </w:rPr>
        <w:t>meet their needs and prevent breaches of their rights.</w:t>
      </w:r>
    </w:p>
    <w:p w14:paraId="7E8A92B2" w14:textId="4DB82021" w:rsidR="001900DB" w:rsidRPr="00B917C5" w:rsidRDefault="000A2C98" w:rsidP="001900DB">
      <w:pPr>
        <w:rPr>
          <w:rFonts w:ascii="Lexend Deca" w:hAnsi="Lexend Deca"/>
        </w:rPr>
      </w:pPr>
      <w:r w:rsidRPr="00B917C5">
        <w:rPr>
          <w:rFonts w:ascii="Lexend Deca" w:hAnsi="Lexend Deca"/>
        </w:rPr>
        <w:t xml:space="preserve">As well as taking children’s views into account, </w:t>
      </w:r>
      <w:r w:rsidR="004E3931" w:rsidRPr="00B917C5">
        <w:rPr>
          <w:rFonts w:ascii="Lexend Deca" w:hAnsi="Lexend Deca"/>
        </w:rPr>
        <w:t>a</w:t>
      </w:r>
      <w:r w:rsidR="001900DB" w:rsidRPr="00B917C5">
        <w:rPr>
          <w:rFonts w:ascii="Lexend Deca" w:hAnsi="Lexend Deca"/>
        </w:rPr>
        <w:t>n</w:t>
      </w:r>
      <w:r w:rsidR="00E14937" w:rsidRPr="00B917C5">
        <w:rPr>
          <w:rFonts w:ascii="Lexend Deca" w:hAnsi="Lexend Deca"/>
        </w:rPr>
        <w:t>other</w:t>
      </w:r>
      <w:r w:rsidR="001900DB" w:rsidRPr="00B917C5">
        <w:rPr>
          <w:rFonts w:ascii="Lexend Deca" w:hAnsi="Lexend Deca"/>
        </w:rPr>
        <w:t xml:space="preserve"> important aspect of protecting children</w:t>
      </w:r>
      <w:r w:rsidR="004E3931" w:rsidRPr="00B917C5">
        <w:rPr>
          <w:rFonts w:ascii="Lexend Deca" w:hAnsi="Lexend Deca"/>
        </w:rPr>
        <w:t xml:space="preserve"> whose rights are at risk is through </w:t>
      </w:r>
      <w:r w:rsidR="001900DB" w:rsidRPr="00B917C5">
        <w:rPr>
          <w:rFonts w:ascii="Lexend Deca" w:hAnsi="Lexend Deca"/>
        </w:rPr>
        <w:t xml:space="preserve">data collection and monitoring. Unless we know which groups of children and young people are most likely to be disproportionately or negatively affected by a </w:t>
      </w:r>
      <w:r w:rsidR="00F30A59" w:rsidRPr="00B917C5">
        <w:rPr>
          <w:rFonts w:ascii="Lexend Deca" w:hAnsi="Lexend Deca"/>
        </w:rPr>
        <w:t>decision</w:t>
      </w:r>
      <w:r w:rsidR="001900DB" w:rsidRPr="00B917C5">
        <w:rPr>
          <w:rFonts w:ascii="Lexend Deca" w:hAnsi="Lexend Deca"/>
        </w:rPr>
        <w:t>, we can</w:t>
      </w:r>
      <w:r w:rsidR="00BC5668" w:rsidRPr="00B917C5">
        <w:rPr>
          <w:rFonts w:ascii="Lexend Deca" w:hAnsi="Lexend Deca"/>
        </w:rPr>
        <w:t>’</w:t>
      </w:r>
      <w:r w:rsidR="001900DB" w:rsidRPr="00B917C5">
        <w:rPr>
          <w:rFonts w:ascii="Lexend Deca" w:hAnsi="Lexend Deca"/>
        </w:rPr>
        <w:t>t effectively address their needs.</w:t>
      </w:r>
    </w:p>
    <w:p w14:paraId="36B61F90" w14:textId="71A5CC02" w:rsidR="00EA1099" w:rsidRPr="00B917C5" w:rsidRDefault="004E3931" w:rsidP="001900DB">
      <w:pPr>
        <w:rPr>
          <w:rFonts w:ascii="Lexend Deca" w:hAnsi="Lexend Deca"/>
        </w:rPr>
      </w:pPr>
      <w:r w:rsidRPr="00B917C5">
        <w:rPr>
          <w:rFonts w:ascii="Lexend Deca" w:hAnsi="Lexend Deca"/>
        </w:rPr>
        <w:t xml:space="preserve">A children’s human rights approach means identifying </w:t>
      </w:r>
      <w:r w:rsidR="00B92161" w:rsidRPr="00B917C5">
        <w:rPr>
          <w:rFonts w:ascii="Lexend Deca" w:hAnsi="Lexend Deca"/>
        </w:rPr>
        <w:t xml:space="preserve">those </w:t>
      </w:r>
      <w:r w:rsidR="001900DB" w:rsidRPr="00B917C5">
        <w:rPr>
          <w:rFonts w:ascii="Lexend Deca" w:hAnsi="Lexend Deca"/>
        </w:rPr>
        <w:t>children and young people whose rights are at risk</w:t>
      </w:r>
      <w:r w:rsidR="00EA1099" w:rsidRPr="00B917C5">
        <w:rPr>
          <w:rFonts w:ascii="Lexend Deca" w:hAnsi="Lexend Deca"/>
        </w:rPr>
        <w:t xml:space="preserve"> and </w:t>
      </w:r>
      <w:r w:rsidR="001900DB" w:rsidRPr="00B917C5">
        <w:rPr>
          <w:rFonts w:ascii="Lexend Deca" w:hAnsi="Lexend Deca"/>
        </w:rPr>
        <w:t>work</w:t>
      </w:r>
      <w:r w:rsidR="00B92161" w:rsidRPr="00B917C5">
        <w:rPr>
          <w:rFonts w:ascii="Lexend Deca" w:hAnsi="Lexend Deca"/>
        </w:rPr>
        <w:t>ing</w:t>
      </w:r>
      <w:r w:rsidR="001900DB" w:rsidRPr="00B917C5">
        <w:rPr>
          <w:rFonts w:ascii="Lexend Deca" w:hAnsi="Lexend Deca"/>
        </w:rPr>
        <w:t xml:space="preserve"> with them and their families to understand the impact of decisions on them. </w:t>
      </w:r>
      <w:r w:rsidR="00B92161" w:rsidRPr="00B917C5">
        <w:rPr>
          <w:rFonts w:ascii="Lexend Deca" w:hAnsi="Lexend Deca"/>
        </w:rPr>
        <w:t>This should never just be a one off</w:t>
      </w:r>
      <w:r w:rsidR="00B758DB" w:rsidRPr="00B917C5">
        <w:rPr>
          <w:rFonts w:ascii="Lexend Deca" w:hAnsi="Lexend Deca"/>
        </w:rPr>
        <w:t>. W</w:t>
      </w:r>
      <w:r w:rsidR="001900DB" w:rsidRPr="00B917C5">
        <w:rPr>
          <w:rFonts w:ascii="Lexend Deca" w:hAnsi="Lexend Deca"/>
        </w:rPr>
        <w:t>e need to continually check that our actions have protected and respected their rights, and adapt our approaches as necessary.</w:t>
      </w:r>
    </w:p>
    <w:p w14:paraId="3C78A6DD" w14:textId="4D511308" w:rsidR="001900DB" w:rsidRPr="00B917C5" w:rsidRDefault="001900DB" w:rsidP="001900DB">
      <w:pPr>
        <w:rPr>
          <w:rFonts w:ascii="Lexend Deca" w:hAnsi="Lexend Deca"/>
        </w:rPr>
      </w:pPr>
      <w:r w:rsidRPr="00B917C5">
        <w:rPr>
          <w:rFonts w:ascii="Lexend Deca" w:hAnsi="Lexend Deca"/>
        </w:rPr>
        <w:t>We</w:t>
      </w:r>
      <w:r w:rsidR="00EA1099" w:rsidRPr="00B917C5">
        <w:rPr>
          <w:rFonts w:ascii="Lexend Deca" w:hAnsi="Lexend Deca"/>
        </w:rPr>
        <w:t xml:space="preserve"> worked </w:t>
      </w:r>
      <w:r w:rsidR="00954328" w:rsidRPr="00B917C5">
        <w:rPr>
          <w:rFonts w:ascii="Lexend Deca" w:hAnsi="Lexend Deca"/>
        </w:rPr>
        <w:t xml:space="preserve">with </w:t>
      </w:r>
      <w:r w:rsidRPr="00B917C5">
        <w:rPr>
          <w:rFonts w:ascii="Lexend Deca" w:hAnsi="Lexend Deca"/>
        </w:rPr>
        <w:t xml:space="preserve">children and young people to get recommendations </w:t>
      </w:r>
      <w:r w:rsidR="00954328" w:rsidRPr="00B917C5">
        <w:rPr>
          <w:rFonts w:ascii="Lexend Deca" w:hAnsi="Lexend Deca"/>
        </w:rPr>
        <w:t xml:space="preserve">from the UN Committee </w:t>
      </w:r>
      <w:r w:rsidRPr="00B917C5">
        <w:rPr>
          <w:rFonts w:ascii="Lexend Deca" w:hAnsi="Lexend Deca"/>
        </w:rPr>
        <w:t xml:space="preserve">on what </w:t>
      </w:r>
      <w:r w:rsidR="00954328" w:rsidRPr="00B917C5">
        <w:rPr>
          <w:rFonts w:ascii="Lexend Deca" w:hAnsi="Lexend Deca"/>
        </w:rPr>
        <w:t xml:space="preserve">more needs to be done to embed a children’s human rights approach </w:t>
      </w:r>
      <w:r w:rsidRPr="00B917C5">
        <w:rPr>
          <w:rFonts w:ascii="Lexend Deca" w:hAnsi="Lexend Deca"/>
        </w:rPr>
        <w:t>in Scotland.</w:t>
      </w:r>
      <w:r w:rsidR="00954328" w:rsidRPr="00B917C5">
        <w:rPr>
          <w:rFonts w:ascii="Lexend Deca" w:hAnsi="Lexend Deca"/>
        </w:rPr>
        <w:t xml:space="preserve"> C</w:t>
      </w:r>
      <w:r w:rsidRPr="00B917C5">
        <w:rPr>
          <w:rFonts w:ascii="Lexend Deca" w:hAnsi="Lexend Deca"/>
        </w:rPr>
        <w:t>hildren and young people</w:t>
      </w:r>
      <w:r w:rsidR="00954328" w:rsidRPr="00B917C5">
        <w:rPr>
          <w:rFonts w:ascii="Lexend Deca" w:hAnsi="Lexend Deca"/>
        </w:rPr>
        <w:t xml:space="preserve"> spoke directly to UN Committee members </w:t>
      </w:r>
      <w:r w:rsidR="00F422F7" w:rsidRPr="00B917C5">
        <w:rPr>
          <w:rFonts w:ascii="Lexend Deca" w:hAnsi="Lexend Deca"/>
        </w:rPr>
        <w:t xml:space="preserve">and </w:t>
      </w:r>
      <w:r w:rsidRPr="00B917C5">
        <w:rPr>
          <w:rFonts w:ascii="Lexend Deca" w:hAnsi="Lexend Deca"/>
        </w:rPr>
        <w:t>significantly influenced the recommendations</w:t>
      </w:r>
      <w:r w:rsidR="00F422F7" w:rsidRPr="00B917C5">
        <w:rPr>
          <w:rFonts w:ascii="Lexend Deca" w:hAnsi="Lexend Deca"/>
        </w:rPr>
        <w:t xml:space="preserve"> made – resulting in nearly </w:t>
      </w:r>
      <w:r w:rsidRPr="00B917C5">
        <w:rPr>
          <w:rFonts w:ascii="Lexend Deca" w:hAnsi="Lexend Deca"/>
        </w:rPr>
        <w:t>200 recommendations from the UN Committee to further children</w:t>
      </w:r>
      <w:r w:rsidR="00BC5668" w:rsidRPr="00B917C5">
        <w:rPr>
          <w:rFonts w:ascii="Lexend Deca" w:hAnsi="Lexend Deca"/>
        </w:rPr>
        <w:t>’</w:t>
      </w:r>
      <w:r w:rsidRPr="00B917C5">
        <w:rPr>
          <w:rFonts w:ascii="Lexend Deca" w:hAnsi="Lexend Deca"/>
        </w:rPr>
        <w:t>s rights.</w:t>
      </w:r>
      <w:r w:rsidR="00A64A18" w:rsidRPr="00B917C5">
        <w:rPr>
          <w:rFonts w:ascii="Lexend Deca" w:hAnsi="Lexend Deca"/>
        </w:rPr>
        <w:t xml:space="preserve"> We call this Scotland’s to do list for children’s rights. </w:t>
      </w:r>
    </w:p>
    <w:p w14:paraId="2DA53DA7" w14:textId="3049A51D" w:rsidR="008F2F06" w:rsidRPr="00B917C5" w:rsidRDefault="001900DB" w:rsidP="001900DB">
      <w:pPr>
        <w:rPr>
          <w:rFonts w:ascii="Lexend Deca" w:hAnsi="Lexend Deca"/>
        </w:rPr>
      </w:pPr>
      <w:r w:rsidRPr="00B917C5">
        <w:rPr>
          <w:rFonts w:ascii="Lexend Deca" w:hAnsi="Lexend Deca"/>
        </w:rPr>
        <w:t>Some of these recommendations include</w:t>
      </w:r>
      <w:r w:rsidR="00A64A18" w:rsidRPr="00B917C5">
        <w:rPr>
          <w:rFonts w:ascii="Lexend Deca" w:hAnsi="Lexend Deca"/>
        </w:rPr>
        <w:t>:</w:t>
      </w:r>
    </w:p>
    <w:p w14:paraId="635FBBF2" w14:textId="3964D281" w:rsidR="008F2F06" w:rsidRPr="00B917C5" w:rsidRDefault="001A2C1B" w:rsidP="008F2F06">
      <w:pPr>
        <w:pStyle w:val="ListParagraph"/>
        <w:numPr>
          <w:ilvl w:val="0"/>
          <w:numId w:val="1"/>
        </w:numPr>
        <w:rPr>
          <w:rFonts w:ascii="Lexend Deca" w:hAnsi="Lexend Deca"/>
        </w:rPr>
      </w:pPr>
      <w:r w:rsidRPr="00B917C5">
        <w:rPr>
          <w:rFonts w:ascii="Lexend Deca" w:hAnsi="Lexend Deca"/>
        </w:rPr>
        <w:t>E</w:t>
      </w:r>
      <w:r w:rsidR="001900DB" w:rsidRPr="00B917C5">
        <w:rPr>
          <w:rFonts w:ascii="Lexend Deca" w:hAnsi="Lexend Deca"/>
        </w:rPr>
        <w:t xml:space="preserve">stablishing clear </w:t>
      </w:r>
      <w:r w:rsidR="00483AC9" w:rsidRPr="00B917C5">
        <w:rPr>
          <w:rFonts w:ascii="Lexend Deca" w:hAnsi="Lexend Deca"/>
        </w:rPr>
        <w:t xml:space="preserve">pathways </w:t>
      </w:r>
      <w:r w:rsidR="001900DB" w:rsidRPr="00B917C5">
        <w:rPr>
          <w:rFonts w:ascii="Lexend Deca" w:hAnsi="Lexend Deca"/>
        </w:rPr>
        <w:t>for children to seek justice in cases of discrimination</w:t>
      </w:r>
      <w:r w:rsidRPr="00B917C5">
        <w:rPr>
          <w:rFonts w:ascii="Lexend Deca" w:hAnsi="Lexend Deca"/>
        </w:rPr>
        <w:t>.</w:t>
      </w:r>
    </w:p>
    <w:p w14:paraId="7468BCFE" w14:textId="5930430C" w:rsidR="008F2F06" w:rsidRPr="00B917C5" w:rsidRDefault="001A2C1B" w:rsidP="008F2F06">
      <w:pPr>
        <w:pStyle w:val="ListParagraph"/>
        <w:numPr>
          <w:ilvl w:val="0"/>
          <w:numId w:val="1"/>
        </w:numPr>
        <w:rPr>
          <w:rFonts w:ascii="Lexend Deca" w:hAnsi="Lexend Deca"/>
        </w:rPr>
      </w:pPr>
      <w:r w:rsidRPr="00B917C5">
        <w:rPr>
          <w:rFonts w:ascii="Lexend Deca" w:hAnsi="Lexend Deca"/>
        </w:rPr>
        <w:lastRenderedPageBreak/>
        <w:t>E</w:t>
      </w:r>
      <w:r w:rsidR="001900DB" w:rsidRPr="00B917C5">
        <w:rPr>
          <w:rFonts w:ascii="Lexend Deca" w:hAnsi="Lexend Deca"/>
        </w:rPr>
        <w:t>ncouraging the reporting of hate crimes</w:t>
      </w:r>
      <w:r w:rsidRPr="00B917C5">
        <w:rPr>
          <w:rFonts w:ascii="Lexend Deca" w:hAnsi="Lexend Deca"/>
        </w:rPr>
        <w:t>.</w:t>
      </w:r>
    </w:p>
    <w:p w14:paraId="09C0D7F0" w14:textId="582C3D6B" w:rsidR="008F2F06" w:rsidRPr="00B917C5" w:rsidRDefault="001A2C1B" w:rsidP="008F2F06">
      <w:pPr>
        <w:pStyle w:val="ListParagraph"/>
        <w:numPr>
          <w:ilvl w:val="0"/>
          <w:numId w:val="1"/>
        </w:numPr>
        <w:rPr>
          <w:rFonts w:ascii="Lexend Deca" w:hAnsi="Lexend Deca"/>
        </w:rPr>
      </w:pPr>
      <w:r w:rsidRPr="00B917C5">
        <w:rPr>
          <w:rFonts w:ascii="Lexend Deca" w:hAnsi="Lexend Deca"/>
        </w:rPr>
        <w:t>I</w:t>
      </w:r>
      <w:r w:rsidR="001900DB" w:rsidRPr="00B917C5">
        <w:rPr>
          <w:rFonts w:ascii="Lexend Deca" w:hAnsi="Lexend Deca"/>
        </w:rPr>
        <w:t>mplementing targeted anti-bullying measures</w:t>
      </w:r>
      <w:r w:rsidRPr="00B917C5">
        <w:rPr>
          <w:rFonts w:ascii="Lexend Deca" w:hAnsi="Lexend Deca"/>
        </w:rPr>
        <w:t>.</w:t>
      </w:r>
    </w:p>
    <w:p w14:paraId="746891DF" w14:textId="5D922E39" w:rsidR="008F2F06" w:rsidRPr="00B917C5" w:rsidRDefault="001A2C1B" w:rsidP="008F2F06">
      <w:pPr>
        <w:pStyle w:val="ListParagraph"/>
        <w:numPr>
          <w:ilvl w:val="0"/>
          <w:numId w:val="1"/>
        </w:numPr>
        <w:rPr>
          <w:rFonts w:ascii="Lexend Deca" w:hAnsi="Lexend Deca"/>
        </w:rPr>
      </w:pPr>
      <w:r w:rsidRPr="00B917C5">
        <w:rPr>
          <w:rFonts w:ascii="Lexend Deca" w:hAnsi="Lexend Deca"/>
        </w:rPr>
        <w:t>A</w:t>
      </w:r>
      <w:r w:rsidR="001900DB" w:rsidRPr="00B917C5">
        <w:rPr>
          <w:rFonts w:ascii="Lexend Deca" w:hAnsi="Lexend Deca"/>
        </w:rPr>
        <w:t>ddressing negative stereotypes of children</w:t>
      </w:r>
      <w:r w:rsidRPr="00B917C5">
        <w:rPr>
          <w:rFonts w:ascii="Lexend Deca" w:hAnsi="Lexend Deca"/>
        </w:rPr>
        <w:t>.</w:t>
      </w:r>
    </w:p>
    <w:p w14:paraId="221DAFFB" w14:textId="0DDB9785" w:rsidR="009846B3" w:rsidRPr="00B917C5" w:rsidRDefault="001A2C1B" w:rsidP="00DF578B">
      <w:pPr>
        <w:pStyle w:val="ListParagraph"/>
        <w:numPr>
          <w:ilvl w:val="0"/>
          <w:numId w:val="1"/>
        </w:numPr>
        <w:rPr>
          <w:rFonts w:ascii="Lexend Deca" w:hAnsi="Lexend Deca"/>
        </w:rPr>
      </w:pPr>
      <w:r w:rsidRPr="00B917C5">
        <w:rPr>
          <w:rFonts w:ascii="Lexend Deca" w:hAnsi="Lexend Deca"/>
        </w:rPr>
        <w:t>I</w:t>
      </w:r>
      <w:r w:rsidR="001900DB" w:rsidRPr="00B917C5">
        <w:rPr>
          <w:rFonts w:ascii="Lexend Deca" w:hAnsi="Lexend Deca"/>
        </w:rPr>
        <w:t>mplementing targeted policies to combat racist and xenophobic activities, and eliminating discrimination</w:t>
      </w:r>
      <w:r w:rsidRPr="00B917C5">
        <w:rPr>
          <w:rFonts w:ascii="Lexend Deca" w:hAnsi="Lexend Deca"/>
        </w:rPr>
        <w:t>.</w:t>
      </w:r>
    </w:p>
    <w:p w14:paraId="11EA63B4" w14:textId="0624A1F2" w:rsidR="001900DB" w:rsidRPr="00B917C5" w:rsidRDefault="00682FEF" w:rsidP="00DF578B">
      <w:pPr>
        <w:pStyle w:val="ListParagraph"/>
        <w:numPr>
          <w:ilvl w:val="0"/>
          <w:numId w:val="1"/>
        </w:numPr>
        <w:rPr>
          <w:rFonts w:ascii="Lexend Deca" w:hAnsi="Lexend Deca"/>
        </w:rPr>
      </w:pPr>
      <w:r w:rsidRPr="00B917C5">
        <w:rPr>
          <w:rFonts w:ascii="Lexend Deca" w:hAnsi="Lexend Deca"/>
        </w:rPr>
        <w:t>And</w:t>
      </w:r>
      <w:r w:rsidR="00624F5E" w:rsidRPr="00B917C5">
        <w:rPr>
          <w:rFonts w:ascii="Lexend Deca" w:hAnsi="Lexend Deca"/>
        </w:rPr>
        <w:t>,</w:t>
      </w:r>
      <w:r w:rsidRPr="00B917C5">
        <w:rPr>
          <w:rFonts w:ascii="Lexend Deca" w:hAnsi="Lexend Deca"/>
        </w:rPr>
        <w:t xml:space="preserve"> c</w:t>
      </w:r>
      <w:r w:rsidR="001900DB" w:rsidRPr="00B917C5">
        <w:rPr>
          <w:rFonts w:ascii="Lexend Deca" w:hAnsi="Lexend Deca"/>
        </w:rPr>
        <w:t>onducting media campaigns to change social norms and behavio</w:t>
      </w:r>
      <w:r w:rsidR="009846B3" w:rsidRPr="00B917C5">
        <w:rPr>
          <w:rFonts w:ascii="Lexend Deca" w:hAnsi="Lexend Deca"/>
        </w:rPr>
        <w:t>u</w:t>
      </w:r>
      <w:r w:rsidR="001900DB" w:rsidRPr="00B917C5">
        <w:rPr>
          <w:rFonts w:ascii="Lexend Deca" w:hAnsi="Lexend Deca"/>
        </w:rPr>
        <w:t>rs.</w:t>
      </w:r>
    </w:p>
    <w:p w14:paraId="3D256AD1" w14:textId="3946D1D4" w:rsidR="00A64A18" w:rsidRPr="00B917C5" w:rsidRDefault="00177886" w:rsidP="00A64A18">
      <w:pPr>
        <w:rPr>
          <w:rFonts w:ascii="Lexend Deca" w:hAnsi="Lexend Deca"/>
        </w:rPr>
      </w:pPr>
      <w:r w:rsidRPr="00B917C5">
        <w:rPr>
          <w:rFonts w:ascii="Lexend Deca" w:hAnsi="Lexend Deca"/>
        </w:rPr>
        <w:t xml:space="preserve">In taking forward any of the recommendations, we </w:t>
      </w:r>
      <w:r w:rsidR="00A64A18" w:rsidRPr="00B917C5">
        <w:rPr>
          <w:rFonts w:ascii="Lexend Deca" w:hAnsi="Lexend Deca"/>
        </w:rPr>
        <w:t xml:space="preserve">need to </w:t>
      </w:r>
      <w:r w:rsidRPr="00B917C5">
        <w:rPr>
          <w:rFonts w:ascii="Lexend Deca" w:hAnsi="Lexend Deca"/>
        </w:rPr>
        <w:t xml:space="preserve">think about </w:t>
      </w:r>
      <w:r w:rsidR="00A64A18" w:rsidRPr="00B917C5">
        <w:rPr>
          <w:rFonts w:ascii="Lexend Deca" w:hAnsi="Lexend Deca"/>
        </w:rPr>
        <w:t>which</w:t>
      </w:r>
      <w:r w:rsidR="00CC4870" w:rsidRPr="00B917C5">
        <w:rPr>
          <w:rFonts w:ascii="Lexend Deca" w:hAnsi="Lexend Deca"/>
        </w:rPr>
        <w:t xml:space="preserve"> infants</w:t>
      </w:r>
      <w:r w:rsidR="00BC5668" w:rsidRPr="00B917C5">
        <w:rPr>
          <w:rFonts w:ascii="Lexend Deca" w:hAnsi="Lexend Deca"/>
        </w:rPr>
        <w:t xml:space="preserve">, </w:t>
      </w:r>
      <w:r w:rsidR="00A64A18" w:rsidRPr="00B917C5">
        <w:rPr>
          <w:rFonts w:ascii="Lexend Deca" w:hAnsi="Lexend Deca"/>
        </w:rPr>
        <w:t>children and young people are most affected, whose rights are at risk, and what extra steps we need to take to ensure their rights are protected.</w:t>
      </w:r>
    </w:p>
    <w:p w14:paraId="42B04DBB" w14:textId="40F5C039" w:rsidR="00D37B54" w:rsidRPr="00B917C5" w:rsidRDefault="001900DB" w:rsidP="001900DB">
      <w:pPr>
        <w:rPr>
          <w:rFonts w:ascii="Lexend Deca" w:hAnsi="Lexend Deca"/>
        </w:rPr>
      </w:pPr>
      <w:r w:rsidRPr="00B917C5">
        <w:rPr>
          <w:rFonts w:ascii="Lexend Deca" w:hAnsi="Lexend Deca"/>
        </w:rPr>
        <w:t>We've</w:t>
      </w:r>
      <w:r w:rsidR="009846B3" w:rsidRPr="00B917C5">
        <w:rPr>
          <w:rFonts w:ascii="Lexend Deca" w:hAnsi="Lexend Deca"/>
        </w:rPr>
        <w:t xml:space="preserve"> </w:t>
      </w:r>
      <w:r w:rsidRPr="00B917C5">
        <w:rPr>
          <w:rFonts w:ascii="Lexend Deca" w:hAnsi="Lexend Deca"/>
        </w:rPr>
        <w:t xml:space="preserve">worked with </w:t>
      </w:r>
      <w:r w:rsidR="00D857AB" w:rsidRPr="00B917C5">
        <w:rPr>
          <w:rFonts w:ascii="Lexend Deca" w:hAnsi="Lexend Deca"/>
        </w:rPr>
        <w:t xml:space="preserve">Together </w:t>
      </w:r>
      <w:r w:rsidRPr="00B917C5">
        <w:rPr>
          <w:rFonts w:ascii="Lexend Deca" w:hAnsi="Lexend Deca"/>
        </w:rPr>
        <w:t>members to create some 'Top Tips' on what we should all be doing to identify and address where children's rights are most at risk</w:t>
      </w:r>
      <w:r w:rsidR="00D37B54" w:rsidRPr="00B917C5">
        <w:rPr>
          <w:rFonts w:ascii="Lexend Deca" w:hAnsi="Lexend Deca"/>
        </w:rPr>
        <w:t xml:space="preserve">.  </w:t>
      </w:r>
      <w:r w:rsidRPr="00B917C5">
        <w:rPr>
          <w:rFonts w:ascii="Lexend Deca" w:hAnsi="Lexend Deca"/>
        </w:rPr>
        <w:t>These tips include</w:t>
      </w:r>
      <w:r w:rsidR="00D37B54" w:rsidRPr="00B917C5">
        <w:rPr>
          <w:rFonts w:ascii="Lexend Deca" w:hAnsi="Lexend Deca"/>
        </w:rPr>
        <w:t>:</w:t>
      </w:r>
    </w:p>
    <w:p w14:paraId="5413F580" w14:textId="4927D040" w:rsidR="00D37B54" w:rsidRPr="00B917C5" w:rsidRDefault="002F6072" w:rsidP="00D37B54">
      <w:pPr>
        <w:pStyle w:val="ListParagraph"/>
        <w:numPr>
          <w:ilvl w:val="0"/>
          <w:numId w:val="2"/>
        </w:numPr>
        <w:rPr>
          <w:rFonts w:ascii="Lexend Deca" w:hAnsi="Lexend Deca"/>
        </w:rPr>
      </w:pPr>
      <w:r w:rsidRPr="00B917C5">
        <w:rPr>
          <w:rFonts w:ascii="Lexend Deca" w:hAnsi="Lexend Deca"/>
        </w:rPr>
        <w:t>S</w:t>
      </w:r>
      <w:r w:rsidR="001900DB" w:rsidRPr="00B917C5">
        <w:rPr>
          <w:rFonts w:ascii="Lexend Deca" w:hAnsi="Lexend Deca"/>
        </w:rPr>
        <w:t>haping data collection by what needs to be known, rather than what data is available (but do use what is available, where it suits)</w:t>
      </w:r>
      <w:r w:rsidRPr="00B917C5">
        <w:rPr>
          <w:rFonts w:ascii="Lexend Deca" w:hAnsi="Lexend Deca"/>
        </w:rPr>
        <w:t>.</w:t>
      </w:r>
    </w:p>
    <w:p w14:paraId="5EFF947F" w14:textId="61DA04B2" w:rsidR="00D37B54" w:rsidRPr="00B917C5" w:rsidRDefault="002F6072" w:rsidP="00D37B54">
      <w:pPr>
        <w:pStyle w:val="ListParagraph"/>
        <w:numPr>
          <w:ilvl w:val="0"/>
          <w:numId w:val="2"/>
        </w:numPr>
        <w:rPr>
          <w:rFonts w:ascii="Lexend Deca" w:hAnsi="Lexend Deca"/>
        </w:rPr>
      </w:pPr>
      <w:r w:rsidRPr="00B917C5">
        <w:rPr>
          <w:rFonts w:ascii="Lexend Deca" w:hAnsi="Lexend Deca"/>
        </w:rPr>
        <w:t>D</w:t>
      </w:r>
      <w:r w:rsidR="001900DB" w:rsidRPr="00B917C5">
        <w:rPr>
          <w:rFonts w:ascii="Lexend Deca" w:hAnsi="Lexend Deca"/>
        </w:rPr>
        <w:t>eveloping collaborative approaches to data collection, analysis, and monitoring which include children</w:t>
      </w:r>
      <w:r w:rsidRPr="00B917C5">
        <w:rPr>
          <w:rFonts w:ascii="Lexend Deca" w:hAnsi="Lexend Deca"/>
        </w:rPr>
        <w:t>.</w:t>
      </w:r>
    </w:p>
    <w:p w14:paraId="07970FF5" w14:textId="1A584CF1" w:rsidR="00D37B54" w:rsidRPr="00B917C5" w:rsidRDefault="002F6072" w:rsidP="00D37B54">
      <w:pPr>
        <w:pStyle w:val="ListParagraph"/>
        <w:numPr>
          <w:ilvl w:val="0"/>
          <w:numId w:val="2"/>
        </w:numPr>
        <w:rPr>
          <w:rFonts w:ascii="Lexend Deca" w:hAnsi="Lexend Deca"/>
        </w:rPr>
      </w:pPr>
      <w:r w:rsidRPr="00B917C5">
        <w:rPr>
          <w:rFonts w:ascii="Lexend Deca" w:hAnsi="Lexend Deca"/>
        </w:rPr>
        <w:t>E</w:t>
      </w:r>
      <w:r w:rsidR="001900DB" w:rsidRPr="00B917C5">
        <w:rPr>
          <w:rFonts w:ascii="Lexend Deca" w:hAnsi="Lexend Deca"/>
        </w:rPr>
        <w:t>nsuring data builds a comprehensive picture</w:t>
      </w:r>
      <w:r w:rsidR="00317A91" w:rsidRPr="00B917C5">
        <w:rPr>
          <w:rFonts w:ascii="Lexend Deca" w:hAnsi="Lexend Deca"/>
        </w:rPr>
        <w:t>,</w:t>
      </w:r>
      <w:r w:rsidR="001900DB" w:rsidRPr="00B917C5">
        <w:rPr>
          <w:rFonts w:ascii="Lexend Deca" w:hAnsi="Lexend Deca"/>
        </w:rPr>
        <w:t xml:space="preserve"> with children and young people’s views and experiences expressed in their own words</w:t>
      </w:r>
      <w:r w:rsidR="00022B0E" w:rsidRPr="00B917C5">
        <w:rPr>
          <w:rFonts w:ascii="Lexend Deca" w:hAnsi="Lexend Deca"/>
        </w:rPr>
        <w:t xml:space="preserve">, as well as </w:t>
      </w:r>
      <w:r w:rsidR="001900DB" w:rsidRPr="00B917C5">
        <w:rPr>
          <w:rFonts w:ascii="Lexend Deca" w:hAnsi="Lexend Deca"/>
        </w:rPr>
        <w:t>quantitative data</w:t>
      </w:r>
      <w:r w:rsidRPr="00B917C5">
        <w:rPr>
          <w:rFonts w:ascii="Lexend Deca" w:hAnsi="Lexend Deca"/>
        </w:rPr>
        <w:t>.</w:t>
      </w:r>
    </w:p>
    <w:p w14:paraId="045181CF" w14:textId="0ABF203F" w:rsidR="00D37B54" w:rsidRPr="00B917C5" w:rsidRDefault="002F6072" w:rsidP="00D37B54">
      <w:pPr>
        <w:pStyle w:val="ListParagraph"/>
        <w:numPr>
          <w:ilvl w:val="0"/>
          <w:numId w:val="2"/>
        </w:numPr>
        <w:rPr>
          <w:rFonts w:ascii="Lexend Deca" w:hAnsi="Lexend Deca"/>
        </w:rPr>
      </w:pPr>
      <w:r w:rsidRPr="00B917C5">
        <w:rPr>
          <w:rFonts w:ascii="Lexend Deca" w:hAnsi="Lexend Deca"/>
        </w:rPr>
        <w:t>U</w:t>
      </w:r>
      <w:r w:rsidR="001900DB" w:rsidRPr="00B917C5">
        <w:rPr>
          <w:rFonts w:ascii="Lexend Deca" w:hAnsi="Lexend Deca"/>
        </w:rPr>
        <w:t>sing children’s rights indicators to analyse data</w:t>
      </w:r>
      <w:r w:rsidRPr="00B917C5">
        <w:rPr>
          <w:rFonts w:ascii="Lexend Deca" w:hAnsi="Lexend Deca"/>
        </w:rPr>
        <w:t>.</w:t>
      </w:r>
    </w:p>
    <w:p w14:paraId="1E0B94DE" w14:textId="53C9F326" w:rsidR="00D37B54" w:rsidRPr="00B917C5" w:rsidRDefault="002F6072" w:rsidP="00D37B54">
      <w:pPr>
        <w:pStyle w:val="ListParagraph"/>
        <w:numPr>
          <w:ilvl w:val="0"/>
          <w:numId w:val="2"/>
        </w:numPr>
        <w:rPr>
          <w:rFonts w:ascii="Lexend Deca" w:hAnsi="Lexend Deca"/>
        </w:rPr>
      </w:pPr>
      <w:r w:rsidRPr="00B917C5">
        <w:rPr>
          <w:rFonts w:ascii="Lexend Deca" w:hAnsi="Lexend Deca"/>
        </w:rPr>
        <w:t>S</w:t>
      </w:r>
      <w:r w:rsidR="001900DB" w:rsidRPr="00B917C5">
        <w:rPr>
          <w:rFonts w:ascii="Lexend Deca" w:hAnsi="Lexend Deca"/>
        </w:rPr>
        <w:t>haring resources and toolkits that challenge discriminatory practices</w:t>
      </w:r>
      <w:r w:rsidRPr="00B917C5">
        <w:rPr>
          <w:rFonts w:ascii="Lexend Deca" w:hAnsi="Lexend Deca"/>
        </w:rPr>
        <w:t>.</w:t>
      </w:r>
    </w:p>
    <w:p w14:paraId="266C6AAE" w14:textId="37F5ADA1" w:rsidR="00D37B54" w:rsidRPr="00B917C5" w:rsidRDefault="002F6072" w:rsidP="00D37B54">
      <w:pPr>
        <w:pStyle w:val="ListParagraph"/>
        <w:numPr>
          <w:ilvl w:val="0"/>
          <w:numId w:val="2"/>
        </w:numPr>
        <w:rPr>
          <w:rFonts w:ascii="Lexend Deca" w:hAnsi="Lexend Deca"/>
        </w:rPr>
      </w:pPr>
      <w:r w:rsidRPr="00B917C5">
        <w:rPr>
          <w:rFonts w:ascii="Lexend Deca" w:hAnsi="Lexend Deca"/>
        </w:rPr>
        <w:t>U</w:t>
      </w:r>
      <w:r w:rsidR="001900DB" w:rsidRPr="00B917C5">
        <w:rPr>
          <w:rFonts w:ascii="Lexend Deca" w:hAnsi="Lexend Deca"/>
        </w:rPr>
        <w:t>tilising networks to promote anti-stigma and discrimination training</w:t>
      </w:r>
      <w:r w:rsidRPr="00B917C5">
        <w:rPr>
          <w:rFonts w:ascii="Lexend Deca" w:hAnsi="Lexend Deca"/>
        </w:rPr>
        <w:t>.</w:t>
      </w:r>
    </w:p>
    <w:p w14:paraId="290E888E" w14:textId="25EC7C71" w:rsidR="00CE6B77" w:rsidRPr="00B917C5" w:rsidRDefault="002F6072" w:rsidP="00D37B54">
      <w:pPr>
        <w:pStyle w:val="ListParagraph"/>
        <w:numPr>
          <w:ilvl w:val="0"/>
          <w:numId w:val="2"/>
        </w:numPr>
        <w:rPr>
          <w:rFonts w:ascii="Lexend Deca" w:hAnsi="Lexend Deca"/>
        </w:rPr>
      </w:pPr>
      <w:r w:rsidRPr="00B917C5">
        <w:rPr>
          <w:rFonts w:ascii="Lexend Deca" w:hAnsi="Lexend Deca"/>
        </w:rPr>
        <w:t>U</w:t>
      </w:r>
      <w:r w:rsidR="001900DB" w:rsidRPr="00B917C5">
        <w:rPr>
          <w:rFonts w:ascii="Lexend Deca" w:hAnsi="Lexend Deca"/>
        </w:rPr>
        <w:t>sing spaces which children and adults regularly use to raise awareness of how to challenge discrimination</w:t>
      </w:r>
      <w:r w:rsidRPr="00B917C5">
        <w:rPr>
          <w:rFonts w:ascii="Lexend Deca" w:hAnsi="Lexend Deca"/>
        </w:rPr>
        <w:t>.</w:t>
      </w:r>
      <w:r w:rsidR="001900DB" w:rsidRPr="00B917C5">
        <w:rPr>
          <w:rFonts w:ascii="Lexend Deca" w:hAnsi="Lexend Deca"/>
        </w:rPr>
        <w:t xml:space="preserve"> </w:t>
      </w:r>
    </w:p>
    <w:p w14:paraId="21F4C028" w14:textId="5B903548" w:rsidR="001900DB" w:rsidRPr="00B917C5" w:rsidRDefault="002F6072" w:rsidP="00D37B54">
      <w:pPr>
        <w:pStyle w:val="ListParagraph"/>
        <w:numPr>
          <w:ilvl w:val="0"/>
          <w:numId w:val="2"/>
        </w:numPr>
        <w:rPr>
          <w:rFonts w:ascii="Lexend Deca" w:hAnsi="Lexend Deca"/>
        </w:rPr>
      </w:pPr>
      <w:r w:rsidRPr="00B917C5">
        <w:rPr>
          <w:rFonts w:ascii="Lexend Deca" w:hAnsi="Lexend Deca"/>
        </w:rPr>
        <w:t xml:space="preserve">And, </w:t>
      </w:r>
      <w:r w:rsidR="001900DB" w:rsidRPr="00B917C5">
        <w:rPr>
          <w:rFonts w:ascii="Lexend Deca" w:hAnsi="Lexend Deca"/>
        </w:rPr>
        <w:t>being mindful of language to avoid compounding negative attitudes and stigma.</w:t>
      </w:r>
    </w:p>
    <w:p w14:paraId="7CBADE7C" w14:textId="4AB183B9" w:rsidR="006416A7" w:rsidRPr="00B917C5" w:rsidRDefault="00276C2A" w:rsidP="001900DB">
      <w:pPr>
        <w:rPr>
          <w:rFonts w:ascii="Lexend Deca" w:hAnsi="Lexend Deca"/>
        </w:rPr>
      </w:pPr>
      <w:r w:rsidRPr="00B917C5">
        <w:rPr>
          <w:rFonts w:ascii="Lexend Deca" w:hAnsi="Lexend Deca"/>
        </w:rPr>
        <w:t xml:space="preserve">To end it’s worth spending some time </w:t>
      </w:r>
      <w:r w:rsidR="006416A7" w:rsidRPr="00B917C5">
        <w:rPr>
          <w:rFonts w:ascii="Lexend Deca" w:hAnsi="Lexend Deca"/>
        </w:rPr>
        <w:t>reflect</w:t>
      </w:r>
      <w:r w:rsidRPr="00B917C5">
        <w:rPr>
          <w:rFonts w:ascii="Lexend Deca" w:hAnsi="Lexend Deca"/>
        </w:rPr>
        <w:t>ing</w:t>
      </w:r>
      <w:r w:rsidR="006416A7" w:rsidRPr="00B917C5">
        <w:rPr>
          <w:rFonts w:ascii="Lexend Deca" w:hAnsi="Lexend Deca"/>
        </w:rPr>
        <w:t xml:space="preserve"> on</w:t>
      </w:r>
      <w:r w:rsidRPr="00B917C5">
        <w:rPr>
          <w:rFonts w:ascii="Lexend Deca" w:hAnsi="Lexend Deca"/>
        </w:rPr>
        <w:t xml:space="preserve"> these </w:t>
      </w:r>
      <w:r w:rsidR="0050181C" w:rsidRPr="00B917C5">
        <w:rPr>
          <w:rFonts w:ascii="Lexend Deca" w:hAnsi="Lexend Deca"/>
        </w:rPr>
        <w:t>T</w:t>
      </w:r>
      <w:r w:rsidRPr="00B917C5">
        <w:rPr>
          <w:rFonts w:ascii="Lexend Deca" w:hAnsi="Lexend Deca"/>
        </w:rPr>
        <w:t xml:space="preserve">op </w:t>
      </w:r>
      <w:r w:rsidR="0050181C" w:rsidRPr="00B917C5">
        <w:rPr>
          <w:rFonts w:ascii="Lexend Deca" w:hAnsi="Lexend Deca"/>
        </w:rPr>
        <w:t>T</w:t>
      </w:r>
      <w:r w:rsidRPr="00B917C5">
        <w:rPr>
          <w:rFonts w:ascii="Lexend Deca" w:hAnsi="Lexend Deca"/>
        </w:rPr>
        <w:t xml:space="preserve">ips, and </w:t>
      </w:r>
      <w:r w:rsidR="006416A7" w:rsidRPr="00B917C5">
        <w:rPr>
          <w:rFonts w:ascii="Lexend Deca" w:hAnsi="Lexend Deca"/>
        </w:rPr>
        <w:t>actively consider</w:t>
      </w:r>
      <w:r w:rsidRPr="00B917C5">
        <w:rPr>
          <w:rFonts w:ascii="Lexend Deca" w:hAnsi="Lexend Deca"/>
        </w:rPr>
        <w:t xml:space="preserve">ing how we can embed a children’s human rights approach </w:t>
      </w:r>
      <w:r w:rsidR="009E4008" w:rsidRPr="00B917C5">
        <w:rPr>
          <w:rFonts w:ascii="Lexend Deca" w:hAnsi="Lexend Deca"/>
        </w:rPr>
        <w:t>in</w:t>
      </w:r>
      <w:r w:rsidRPr="00B917C5">
        <w:rPr>
          <w:rFonts w:ascii="Lexend Deca" w:hAnsi="Lexend Deca"/>
        </w:rPr>
        <w:t xml:space="preserve"> our work with children and young people whose rights are at risk. </w:t>
      </w:r>
      <w:r w:rsidR="006416A7" w:rsidRPr="00B917C5">
        <w:rPr>
          <w:rFonts w:ascii="Lexend Deca" w:hAnsi="Lexend Deca"/>
        </w:rPr>
        <w:t xml:space="preserve"> </w:t>
      </w:r>
      <w:r w:rsidRPr="00B917C5">
        <w:rPr>
          <w:rFonts w:ascii="Lexend Deca" w:hAnsi="Lexend Deca"/>
        </w:rPr>
        <w:t>I</w:t>
      </w:r>
      <w:r w:rsidR="00DF0036" w:rsidRPr="00B917C5">
        <w:rPr>
          <w:rFonts w:ascii="Lexend Deca" w:hAnsi="Lexend Deca"/>
        </w:rPr>
        <w:t>’</w:t>
      </w:r>
      <w:r w:rsidRPr="00B917C5">
        <w:rPr>
          <w:rFonts w:ascii="Lexend Deca" w:hAnsi="Lexend Deca"/>
        </w:rPr>
        <w:t>ll</w:t>
      </w:r>
      <w:r w:rsidR="00C843DA" w:rsidRPr="00B917C5">
        <w:rPr>
          <w:rFonts w:ascii="Lexend Deca" w:hAnsi="Lexend Deca"/>
        </w:rPr>
        <w:t xml:space="preserve"> finish with some </w:t>
      </w:r>
      <w:r w:rsidR="006416A7" w:rsidRPr="00B917C5">
        <w:rPr>
          <w:rFonts w:ascii="Lexend Deca" w:hAnsi="Lexend Deca"/>
        </w:rPr>
        <w:t xml:space="preserve">reflective questions that I encourage each of </w:t>
      </w:r>
      <w:r w:rsidR="00C843DA" w:rsidRPr="00B917C5">
        <w:rPr>
          <w:rFonts w:ascii="Lexend Deca" w:hAnsi="Lexend Deca"/>
        </w:rPr>
        <w:t>you to co</w:t>
      </w:r>
      <w:r w:rsidR="006416A7" w:rsidRPr="00B917C5">
        <w:rPr>
          <w:rFonts w:ascii="Lexend Deca" w:hAnsi="Lexend Deca"/>
        </w:rPr>
        <w:t>ntemplate.</w:t>
      </w:r>
      <w:r w:rsidR="00C843DA" w:rsidRPr="00B917C5">
        <w:rPr>
          <w:rFonts w:ascii="Lexend Deca" w:hAnsi="Lexend Deca"/>
        </w:rPr>
        <w:t xml:space="preserve"> Thank you.</w:t>
      </w:r>
    </w:p>
    <w:p w14:paraId="04D82E29" w14:textId="77777777" w:rsidR="001900DB" w:rsidRPr="00B917C5" w:rsidRDefault="001900DB" w:rsidP="00C843DA">
      <w:pPr>
        <w:pStyle w:val="ListParagraph"/>
        <w:numPr>
          <w:ilvl w:val="0"/>
          <w:numId w:val="3"/>
        </w:numPr>
        <w:rPr>
          <w:rFonts w:ascii="Lexend Deca" w:hAnsi="Lexend Deca"/>
        </w:rPr>
      </w:pPr>
      <w:r w:rsidRPr="00B917C5">
        <w:rPr>
          <w:rFonts w:ascii="Lexend Deca" w:hAnsi="Lexend Deca"/>
        </w:rPr>
        <w:t>What extra steps are you taking to make sure children whose rights are at risk are involved in your work?</w:t>
      </w:r>
    </w:p>
    <w:p w14:paraId="7573B2AA" w14:textId="77777777" w:rsidR="001900DB" w:rsidRPr="00B917C5" w:rsidRDefault="001900DB" w:rsidP="00C843DA">
      <w:pPr>
        <w:pStyle w:val="ListParagraph"/>
        <w:numPr>
          <w:ilvl w:val="0"/>
          <w:numId w:val="3"/>
        </w:numPr>
        <w:rPr>
          <w:rFonts w:ascii="Lexend Deca" w:hAnsi="Lexend Deca"/>
        </w:rPr>
      </w:pPr>
      <w:r w:rsidRPr="00B917C5">
        <w:rPr>
          <w:rFonts w:ascii="Lexend Deca" w:hAnsi="Lexend Deca"/>
        </w:rPr>
        <w:t>What can you do to make sure there’s an environment where children whose rights are at risk are able and confident to get involved?</w:t>
      </w:r>
    </w:p>
    <w:p w14:paraId="1E84E490" w14:textId="77777777" w:rsidR="001900DB" w:rsidRPr="00B917C5" w:rsidRDefault="001900DB" w:rsidP="00C843DA">
      <w:pPr>
        <w:pStyle w:val="ListParagraph"/>
        <w:numPr>
          <w:ilvl w:val="0"/>
          <w:numId w:val="3"/>
        </w:numPr>
        <w:rPr>
          <w:rFonts w:ascii="Lexend Deca" w:hAnsi="Lexend Deca"/>
        </w:rPr>
      </w:pPr>
      <w:r w:rsidRPr="00B917C5">
        <w:rPr>
          <w:rFonts w:ascii="Lexend Deca" w:hAnsi="Lexend Deca"/>
        </w:rPr>
        <w:lastRenderedPageBreak/>
        <w:t>Is your organisation gathering data that shows the extent to which children whose rights are at risk are involved in your work?</w:t>
      </w:r>
    </w:p>
    <w:p w14:paraId="552C5D70" w14:textId="2825B7F5" w:rsidR="00B86C3A" w:rsidRPr="00B917C5" w:rsidRDefault="001900DB" w:rsidP="001900DB">
      <w:pPr>
        <w:pStyle w:val="ListParagraph"/>
        <w:numPr>
          <w:ilvl w:val="0"/>
          <w:numId w:val="3"/>
        </w:numPr>
        <w:rPr>
          <w:rFonts w:ascii="Lexend Deca" w:hAnsi="Lexend Deca"/>
        </w:rPr>
      </w:pPr>
      <w:r w:rsidRPr="00B917C5">
        <w:rPr>
          <w:rFonts w:ascii="Lexend Deca" w:hAnsi="Lexend Deca"/>
        </w:rPr>
        <w:t>Do you need to amend or update any of your policies or procedures to make sure that all children and young people have an equal chance of having their rights protected, respected and fulfilled?</w:t>
      </w:r>
    </w:p>
    <w:p w14:paraId="2EB87075" w14:textId="77777777" w:rsidR="00B86C3A" w:rsidRPr="00B917C5" w:rsidRDefault="00B86C3A" w:rsidP="00B86C3A">
      <w:pPr>
        <w:pStyle w:val="NormalWeb"/>
        <w:rPr>
          <w:rFonts w:ascii="Lexend Deca" w:hAnsi="Lexend Deca"/>
        </w:rPr>
      </w:pPr>
      <w:r w:rsidRPr="00B917C5">
        <w:rPr>
          <w:rFonts w:ascii="Lexend Deca" w:hAnsi="Lexend Deca"/>
        </w:rPr>
        <w:t xml:space="preserve">This resource was developed as part of the Children’s Rights Skills and Knowledge Framework project funded by Scottish Government. </w:t>
      </w:r>
    </w:p>
    <w:p w14:paraId="74BF06CD" w14:textId="77777777" w:rsidR="00B86C3A" w:rsidRPr="00B917C5" w:rsidRDefault="00B86C3A" w:rsidP="00B86C3A">
      <w:pPr>
        <w:pStyle w:val="NormalWeb"/>
        <w:rPr>
          <w:rFonts w:ascii="Lexend Deca" w:hAnsi="Lexend Deca"/>
        </w:rPr>
      </w:pPr>
      <w:r w:rsidRPr="00B917C5">
        <w:rPr>
          <w:rFonts w:ascii="Lexend Deca" w:hAnsi="Lexend Deca"/>
        </w:rPr>
        <w:t xml:space="preserve">Also available in this series: </w:t>
      </w:r>
    </w:p>
    <w:p w14:paraId="5F74DF8E" w14:textId="3F0F1718" w:rsidR="00B86C3A" w:rsidRPr="00B917C5" w:rsidRDefault="00B86C3A" w:rsidP="00B86C3A">
      <w:pPr>
        <w:pStyle w:val="NormalWeb"/>
        <w:rPr>
          <w:rFonts w:ascii="Lexend Deca" w:hAnsi="Lexend Deca"/>
        </w:rPr>
      </w:pPr>
      <w:r w:rsidRPr="00B917C5">
        <w:rPr>
          <w:rFonts w:ascii="Lexend Deca" w:hAnsi="Lexend Deca"/>
        </w:rPr>
        <w:t xml:space="preserve">Child Rights Budgeting </w:t>
      </w:r>
    </w:p>
    <w:p w14:paraId="21B138CF" w14:textId="77777777" w:rsidR="00B86C3A" w:rsidRPr="00B917C5" w:rsidRDefault="00B86C3A" w:rsidP="00B86C3A">
      <w:pPr>
        <w:pStyle w:val="NormalWeb"/>
        <w:rPr>
          <w:rFonts w:ascii="Lexend Deca" w:hAnsi="Lexend Deca"/>
        </w:rPr>
      </w:pPr>
      <w:r w:rsidRPr="00B917C5">
        <w:rPr>
          <w:rFonts w:ascii="Lexend Deca" w:hAnsi="Lexend Deca"/>
        </w:rPr>
        <w:t xml:space="preserve">Child Rights Impact Assessments </w:t>
      </w:r>
    </w:p>
    <w:p w14:paraId="26DD1818" w14:textId="77777777" w:rsidR="00B86C3A" w:rsidRPr="00B917C5" w:rsidRDefault="00B86C3A" w:rsidP="00B86C3A">
      <w:pPr>
        <w:pStyle w:val="NormalWeb"/>
        <w:rPr>
          <w:rFonts w:ascii="Lexend Deca" w:hAnsi="Lexend Deca"/>
        </w:rPr>
      </w:pPr>
      <w:r w:rsidRPr="00B917C5">
        <w:rPr>
          <w:rFonts w:ascii="Lexend Deca" w:hAnsi="Lexend Deca"/>
        </w:rPr>
        <w:t>Visit the Together website for more information</w:t>
      </w:r>
    </w:p>
    <w:p w14:paraId="0AF221B8" w14:textId="77777777" w:rsidR="00B86C3A" w:rsidRPr="00B917C5" w:rsidRDefault="00DF79ED" w:rsidP="00B86C3A">
      <w:pPr>
        <w:pStyle w:val="NormalWeb"/>
        <w:rPr>
          <w:rFonts w:ascii="Lexend Deca" w:hAnsi="Lexend Deca"/>
        </w:rPr>
      </w:pPr>
      <w:hyperlink r:id="rId8" w:history="1">
        <w:r w:rsidR="00B86C3A" w:rsidRPr="00B917C5">
          <w:rPr>
            <w:rStyle w:val="Hyperlink"/>
            <w:rFonts w:ascii="Lexend Deca" w:hAnsi="Lexend Deca"/>
          </w:rPr>
          <w:t>www.togetherscotland.org.uk</w:t>
        </w:r>
      </w:hyperlink>
      <w:r w:rsidR="00B86C3A" w:rsidRPr="00B917C5">
        <w:rPr>
          <w:rFonts w:ascii="Lexend Deca" w:hAnsi="Lexend Deca"/>
        </w:rPr>
        <w:t xml:space="preserve"> </w:t>
      </w:r>
    </w:p>
    <w:p w14:paraId="060450E3" w14:textId="77777777" w:rsidR="00B86C3A" w:rsidRPr="00B917C5" w:rsidRDefault="00B86C3A" w:rsidP="00B86C3A">
      <w:pPr>
        <w:pStyle w:val="NormalWeb"/>
        <w:rPr>
          <w:rFonts w:ascii="Lexend Deca" w:hAnsi="Lexend Deca"/>
        </w:rPr>
      </w:pPr>
      <w:r w:rsidRPr="00B917C5">
        <w:rPr>
          <w:rFonts w:ascii="Lexend Deca" w:hAnsi="Lexend Deca"/>
        </w:rPr>
        <w:t xml:space="preserve">Together (Scottish Alliance for Children’s Rights) is a Scottish Charitable Incorporated Organisation (SCIO), charity number SC029403 </w:t>
      </w:r>
    </w:p>
    <w:p w14:paraId="5E8946E0" w14:textId="77777777" w:rsidR="00440ECB" w:rsidRPr="00B917C5" w:rsidRDefault="00440ECB" w:rsidP="00440ECB">
      <w:pPr>
        <w:pStyle w:val="NormalWeb"/>
        <w:rPr>
          <w:rFonts w:ascii="Lexend Deca" w:hAnsi="Lexend Deca"/>
        </w:rPr>
      </w:pPr>
      <w:r w:rsidRPr="00B917C5">
        <w:rPr>
          <w:rFonts w:ascii="Lexend Deca" w:hAnsi="Lexend Deca"/>
        </w:rPr>
        <w:t>Credit to UNICEF for simplified UNCRC article images.</w:t>
      </w:r>
    </w:p>
    <w:p w14:paraId="60BC3134" w14:textId="77777777" w:rsidR="00B86C3A" w:rsidRPr="00B917C5" w:rsidRDefault="00B86C3A" w:rsidP="001900DB">
      <w:pPr>
        <w:rPr>
          <w:rFonts w:ascii="Lexend Deca" w:hAnsi="Lexend Deca"/>
        </w:rPr>
      </w:pPr>
    </w:p>
    <w:sectPr w:rsidR="00B86C3A" w:rsidRPr="00B91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31A2"/>
    <w:multiLevelType w:val="hybridMultilevel"/>
    <w:tmpl w:val="91D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6704"/>
    <w:multiLevelType w:val="hybridMultilevel"/>
    <w:tmpl w:val="8656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20D67"/>
    <w:multiLevelType w:val="hybridMultilevel"/>
    <w:tmpl w:val="BBB0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101392">
    <w:abstractNumId w:val="0"/>
  </w:num>
  <w:num w:numId="2" w16cid:durableId="396779037">
    <w:abstractNumId w:val="2"/>
  </w:num>
  <w:num w:numId="3" w16cid:durableId="191111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DB"/>
    <w:rsid w:val="00022B0E"/>
    <w:rsid w:val="00056B10"/>
    <w:rsid w:val="000A2C98"/>
    <w:rsid w:val="000A6D7C"/>
    <w:rsid w:val="000C793B"/>
    <w:rsid w:val="00113A10"/>
    <w:rsid w:val="001222A6"/>
    <w:rsid w:val="0012266D"/>
    <w:rsid w:val="0015047C"/>
    <w:rsid w:val="00177886"/>
    <w:rsid w:val="001900DB"/>
    <w:rsid w:val="001A1652"/>
    <w:rsid w:val="001A2C1B"/>
    <w:rsid w:val="001B1352"/>
    <w:rsid w:val="00220948"/>
    <w:rsid w:val="002230C6"/>
    <w:rsid w:val="002579C3"/>
    <w:rsid w:val="00276C2A"/>
    <w:rsid w:val="002A0032"/>
    <w:rsid w:val="002F6072"/>
    <w:rsid w:val="00317A91"/>
    <w:rsid w:val="00323ACD"/>
    <w:rsid w:val="003675F9"/>
    <w:rsid w:val="00375B51"/>
    <w:rsid w:val="0038739E"/>
    <w:rsid w:val="003B0EF0"/>
    <w:rsid w:val="003B57CB"/>
    <w:rsid w:val="0042696C"/>
    <w:rsid w:val="00440ECB"/>
    <w:rsid w:val="00483AC9"/>
    <w:rsid w:val="004C2FC4"/>
    <w:rsid w:val="004E3931"/>
    <w:rsid w:val="0050181C"/>
    <w:rsid w:val="00503FC6"/>
    <w:rsid w:val="0056396E"/>
    <w:rsid w:val="005D190D"/>
    <w:rsid w:val="00616D54"/>
    <w:rsid w:val="00624F5E"/>
    <w:rsid w:val="006416A7"/>
    <w:rsid w:val="00682FEF"/>
    <w:rsid w:val="006C00F8"/>
    <w:rsid w:val="006C6606"/>
    <w:rsid w:val="006C6A5D"/>
    <w:rsid w:val="006D3C0F"/>
    <w:rsid w:val="007221E1"/>
    <w:rsid w:val="00726337"/>
    <w:rsid w:val="00762E4D"/>
    <w:rsid w:val="00774B30"/>
    <w:rsid w:val="007A169C"/>
    <w:rsid w:val="008013B6"/>
    <w:rsid w:val="00853CC9"/>
    <w:rsid w:val="008A390C"/>
    <w:rsid w:val="008F2F06"/>
    <w:rsid w:val="00954328"/>
    <w:rsid w:val="009846B3"/>
    <w:rsid w:val="00987378"/>
    <w:rsid w:val="009C2035"/>
    <w:rsid w:val="009E4008"/>
    <w:rsid w:val="00A1606C"/>
    <w:rsid w:val="00A40118"/>
    <w:rsid w:val="00A56268"/>
    <w:rsid w:val="00A64A18"/>
    <w:rsid w:val="00A70CEC"/>
    <w:rsid w:val="00AB1CAD"/>
    <w:rsid w:val="00AC6787"/>
    <w:rsid w:val="00AE2510"/>
    <w:rsid w:val="00B31C6E"/>
    <w:rsid w:val="00B758DB"/>
    <w:rsid w:val="00B86C3A"/>
    <w:rsid w:val="00B917C5"/>
    <w:rsid w:val="00B92161"/>
    <w:rsid w:val="00BC5668"/>
    <w:rsid w:val="00BE0520"/>
    <w:rsid w:val="00C05326"/>
    <w:rsid w:val="00C21972"/>
    <w:rsid w:val="00C561E8"/>
    <w:rsid w:val="00C843DA"/>
    <w:rsid w:val="00CA105C"/>
    <w:rsid w:val="00CC4870"/>
    <w:rsid w:val="00CE6B77"/>
    <w:rsid w:val="00D02106"/>
    <w:rsid w:val="00D37B54"/>
    <w:rsid w:val="00D857AB"/>
    <w:rsid w:val="00DB2182"/>
    <w:rsid w:val="00DF0036"/>
    <w:rsid w:val="00DF23FC"/>
    <w:rsid w:val="00DF79ED"/>
    <w:rsid w:val="00E14937"/>
    <w:rsid w:val="00E20051"/>
    <w:rsid w:val="00EA1099"/>
    <w:rsid w:val="00EB2D36"/>
    <w:rsid w:val="00F02A1D"/>
    <w:rsid w:val="00F30A59"/>
    <w:rsid w:val="00F4087C"/>
    <w:rsid w:val="00F422F7"/>
    <w:rsid w:val="00F65E2B"/>
    <w:rsid w:val="00FA7C36"/>
    <w:rsid w:val="00FB5AC8"/>
    <w:rsid w:val="00FC7B3E"/>
    <w:rsid w:val="00FC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1EF6"/>
  <w15:chartTrackingRefBased/>
  <w15:docId w15:val="{85526C1B-5AD3-46D1-86EF-25B84E53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DB"/>
    <w:rPr>
      <w:rFonts w:eastAsiaTheme="majorEastAsia" w:cstheme="majorBidi"/>
      <w:color w:val="272727" w:themeColor="text1" w:themeTint="D8"/>
    </w:rPr>
  </w:style>
  <w:style w:type="paragraph" w:styleId="Title">
    <w:name w:val="Title"/>
    <w:basedOn w:val="Normal"/>
    <w:next w:val="Normal"/>
    <w:link w:val="TitleChar"/>
    <w:uiPriority w:val="10"/>
    <w:qFormat/>
    <w:rsid w:val="00190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DB"/>
    <w:pPr>
      <w:spacing w:before="160"/>
      <w:jc w:val="center"/>
    </w:pPr>
    <w:rPr>
      <w:i/>
      <w:iCs/>
      <w:color w:val="404040" w:themeColor="text1" w:themeTint="BF"/>
    </w:rPr>
  </w:style>
  <w:style w:type="character" w:customStyle="1" w:styleId="QuoteChar">
    <w:name w:val="Quote Char"/>
    <w:basedOn w:val="DefaultParagraphFont"/>
    <w:link w:val="Quote"/>
    <w:uiPriority w:val="29"/>
    <w:rsid w:val="001900DB"/>
    <w:rPr>
      <w:i/>
      <w:iCs/>
      <w:color w:val="404040" w:themeColor="text1" w:themeTint="BF"/>
    </w:rPr>
  </w:style>
  <w:style w:type="paragraph" w:styleId="ListParagraph">
    <w:name w:val="List Paragraph"/>
    <w:basedOn w:val="Normal"/>
    <w:uiPriority w:val="34"/>
    <w:qFormat/>
    <w:rsid w:val="001900DB"/>
    <w:pPr>
      <w:ind w:left="720"/>
      <w:contextualSpacing/>
    </w:pPr>
  </w:style>
  <w:style w:type="character" w:styleId="IntenseEmphasis">
    <w:name w:val="Intense Emphasis"/>
    <w:basedOn w:val="DefaultParagraphFont"/>
    <w:uiPriority w:val="21"/>
    <w:qFormat/>
    <w:rsid w:val="001900DB"/>
    <w:rPr>
      <w:i/>
      <w:iCs/>
      <w:color w:val="0F4761" w:themeColor="accent1" w:themeShade="BF"/>
    </w:rPr>
  </w:style>
  <w:style w:type="paragraph" w:styleId="IntenseQuote">
    <w:name w:val="Intense Quote"/>
    <w:basedOn w:val="Normal"/>
    <w:next w:val="Normal"/>
    <w:link w:val="IntenseQuoteChar"/>
    <w:uiPriority w:val="30"/>
    <w:qFormat/>
    <w:rsid w:val="0019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DB"/>
    <w:rPr>
      <w:i/>
      <w:iCs/>
      <w:color w:val="0F4761" w:themeColor="accent1" w:themeShade="BF"/>
    </w:rPr>
  </w:style>
  <w:style w:type="character" w:styleId="IntenseReference">
    <w:name w:val="Intense Reference"/>
    <w:basedOn w:val="DefaultParagraphFont"/>
    <w:uiPriority w:val="32"/>
    <w:qFormat/>
    <w:rsid w:val="001900DB"/>
    <w:rPr>
      <w:b/>
      <w:bCs/>
      <w:smallCaps/>
      <w:color w:val="0F4761" w:themeColor="accent1" w:themeShade="BF"/>
      <w:spacing w:val="5"/>
    </w:rPr>
  </w:style>
  <w:style w:type="paragraph" w:styleId="NormalWeb">
    <w:name w:val="Normal (Web)"/>
    <w:basedOn w:val="Normal"/>
    <w:uiPriority w:val="99"/>
    <w:semiHidden/>
    <w:unhideWhenUsed/>
    <w:rsid w:val="00B86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86C3A"/>
    <w:rPr>
      <w:color w:val="467886" w:themeColor="hyperlink"/>
      <w:u w:val="single"/>
    </w:rPr>
  </w:style>
  <w:style w:type="character" w:styleId="CommentReference">
    <w:name w:val="annotation reference"/>
    <w:basedOn w:val="DefaultParagraphFont"/>
    <w:uiPriority w:val="99"/>
    <w:semiHidden/>
    <w:unhideWhenUsed/>
    <w:rsid w:val="00113A10"/>
    <w:rPr>
      <w:sz w:val="16"/>
      <w:szCs w:val="16"/>
    </w:rPr>
  </w:style>
  <w:style w:type="paragraph" w:styleId="CommentText">
    <w:name w:val="annotation text"/>
    <w:basedOn w:val="Normal"/>
    <w:link w:val="CommentTextChar"/>
    <w:uiPriority w:val="99"/>
    <w:unhideWhenUsed/>
    <w:rsid w:val="00113A10"/>
    <w:pPr>
      <w:spacing w:line="240" w:lineRule="auto"/>
    </w:pPr>
    <w:rPr>
      <w:sz w:val="20"/>
      <w:szCs w:val="20"/>
    </w:rPr>
  </w:style>
  <w:style w:type="character" w:customStyle="1" w:styleId="CommentTextChar">
    <w:name w:val="Comment Text Char"/>
    <w:basedOn w:val="DefaultParagraphFont"/>
    <w:link w:val="CommentText"/>
    <w:uiPriority w:val="99"/>
    <w:rsid w:val="00113A10"/>
    <w:rPr>
      <w:sz w:val="20"/>
      <w:szCs w:val="20"/>
    </w:rPr>
  </w:style>
  <w:style w:type="paragraph" w:styleId="CommentSubject">
    <w:name w:val="annotation subject"/>
    <w:basedOn w:val="CommentText"/>
    <w:next w:val="CommentText"/>
    <w:link w:val="CommentSubjectChar"/>
    <w:uiPriority w:val="99"/>
    <w:semiHidden/>
    <w:unhideWhenUsed/>
    <w:rsid w:val="00113A10"/>
    <w:rPr>
      <w:b/>
      <w:bCs/>
    </w:rPr>
  </w:style>
  <w:style w:type="character" w:customStyle="1" w:styleId="CommentSubjectChar">
    <w:name w:val="Comment Subject Char"/>
    <w:basedOn w:val="CommentTextChar"/>
    <w:link w:val="CommentSubject"/>
    <w:uiPriority w:val="99"/>
    <w:semiHidden/>
    <w:rsid w:val="00113A10"/>
    <w:rPr>
      <w:b/>
      <w:bCs/>
      <w:sz w:val="20"/>
      <w:szCs w:val="20"/>
    </w:rPr>
  </w:style>
  <w:style w:type="paragraph" w:styleId="Revision">
    <w:name w:val="Revision"/>
    <w:hidden/>
    <w:uiPriority w:val="99"/>
    <w:semiHidden/>
    <w:rsid w:val="00113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787801">
      <w:bodyDiv w:val="1"/>
      <w:marLeft w:val="0"/>
      <w:marRight w:val="0"/>
      <w:marTop w:val="0"/>
      <w:marBottom w:val="0"/>
      <w:divBdr>
        <w:top w:val="none" w:sz="0" w:space="0" w:color="auto"/>
        <w:left w:val="none" w:sz="0" w:space="0" w:color="auto"/>
        <w:bottom w:val="none" w:sz="0" w:space="0" w:color="auto"/>
        <w:right w:val="none" w:sz="0" w:space="0" w:color="auto"/>
      </w:divBdr>
    </w:div>
    <w:div w:id="16300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getherscotlan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EE2CC-1D2B-49BA-B9D2-C0606F2184BD}">
  <ds:schemaRefs>
    <ds:schemaRef ds:uri="http://purl.org/dc/elements/1.1/"/>
    <ds:schemaRef ds:uri="http://www.w3.org/XML/1998/namespace"/>
    <ds:schemaRef ds:uri="http://schemas.microsoft.com/office/2006/documentManagement/types"/>
    <ds:schemaRef ds:uri="09097c22-c108-45c9-9711-649fcb8d734e"/>
    <ds:schemaRef ds:uri="http://schemas.openxmlformats.org/package/2006/metadata/core-properties"/>
    <ds:schemaRef ds:uri="http://purl.org/dc/terms/"/>
    <ds:schemaRef ds:uri="http://schemas.microsoft.com/office/2006/metadata/properties"/>
    <ds:schemaRef ds:uri="http://schemas.microsoft.com/office/infopath/2007/PartnerControls"/>
    <ds:schemaRef ds:uri="cab91360-db1c-4fb1-94f4-58fc1abbc762"/>
    <ds:schemaRef ds:uri="25ccb901-815f-4c78-9662-858338c15881"/>
    <ds:schemaRef ds:uri="http://purl.org/dc/dcmitype/"/>
  </ds:schemaRefs>
</ds:datastoreItem>
</file>

<file path=customXml/itemProps2.xml><?xml version="1.0" encoding="utf-8"?>
<ds:datastoreItem xmlns:ds="http://schemas.openxmlformats.org/officeDocument/2006/customXml" ds:itemID="{D9B87353-B225-4A44-972D-6305F94E2105}">
  <ds:schemaRefs>
    <ds:schemaRef ds:uri="http://schemas.microsoft.com/sharepoint/v3/contenttype/forms"/>
  </ds:schemaRefs>
</ds:datastoreItem>
</file>

<file path=customXml/itemProps3.xml><?xml version="1.0" encoding="utf-8"?>
<ds:datastoreItem xmlns:ds="http://schemas.openxmlformats.org/officeDocument/2006/customXml" ds:itemID="{F522AF45-5B0A-4E0B-B194-C31F31782A12}"/>
</file>

<file path=docProps/app.xml><?xml version="1.0" encoding="utf-8"?>
<Properties xmlns="http://schemas.openxmlformats.org/officeDocument/2006/extended-properties" xmlns:vt="http://schemas.openxmlformats.org/officeDocument/2006/docPropsVTypes">
  <Template>Normal</Template>
  <TotalTime>278</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dc:creator>
  <cp:keywords/>
  <dc:description/>
  <cp:lastModifiedBy>Mary Campbell</cp:lastModifiedBy>
  <cp:revision>31</cp:revision>
  <dcterms:created xsi:type="dcterms:W3CDTF">2024-04-19T10:22:00Z</dcterms:created>
  <dcterms:modified xsi:type="dcterms:W3CDTF">2024-06-17T09:59:00Z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700</vt:r8>
  </property>
  <property fmtid="{D5CDD505-2E9C-101B-9397-08002B2CF9AE}" pid="4" name="MediaServiceImageTags">
    <vt:lpwstr/>
  </property>
</Properties>
</file>